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方正仿宋_GB2312" w:hAnsi="方正仿宋_GB2312" w:eastAsia="方正仿宋_GB2312" w:cs="方正仿宋_GB2312"/>
          <w:szCs w:val="28"/>
        </w:rPr>
      </w:pPr>
      <w:r>
        <w:rPr>
          <w:rFonts w:hint="eastAsia" w:ascii="方正仿宋_GB2312" w:hAnsi="方正仿宋_GB2312" w:eastAsia="方正仿宋_GB2312" w:cs="方正仿宋_GB2312"/>
          <w:szCs w:val="28"/>
        </w:rPr>
        <w:t>附件1</w:t>
      </w:r>
    </w:p>
    <w:p>
      <w:pPr>
        <w:spacing w:line="56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“诵读中国”经典诵读大赛</w:t>
      </w:r>
    </w:p>
    <w:p>
      <w:pPr>
        <w:spacing w:line="56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eastAsia="zh-CN"/>
        </w:rPr>
        <w:t>淮南市</w:t>
      </w:r>
      <w:r>
        <w:rPr>
          <w:rFonts w:hint="eastAsia" w:ascii="方正小标宋_GBK" w:hAnsi="方正小标宋_GBK" w:eastAsia="方正小标宋_GBK" w:cs="方正小标宋_GBK"/>
          <w:sz w:val="44"/>
          <w:szCs w:val="44"/>
        </w:rPr>
        <w:t>预选赛方案</w:t>
      </w:r>
    </w:p>
    <w:p>
      <w:pPr>
        <w:spacing w:line="560" w:lineRule="exact"/>
        <w:rPr>
          <w:rFonts w:hint="eastAsia" w:ascii="方正仿宋_GBK"/>
          <w:szCs w:val="28"/>
        </w:rPr>
      </w:pPr>
    </w:p>
    <w:p>
      <w:pPr>
        <w:spacing w:line="560" w:lineRule="exact"/>
        <w:ind w:firstLine="640"/>
        <w:rPr>
          <w:rFonts w:hint="eastAsia" w:ascii="方正仿宋_GBK" w:hAnsi="方正仿宋_GBK" w:cs="方正仿宋_GBK"/>
          <w:szCs w:val="32"/>
        </w:rPr>
      </w:pPr>
      <w:r>
        <w:rPr>
          <w:rFonts w:hint="eastAsia" w:ascii="方正仿宋_GBK" w:hAnsi="方正仿宋_GBK" w:cs="方正仿宋_GBK"/>
          <w:szCs w:val="32"/>
        </w:rPr>
        <w:t>诵读古今经典，弘扬中国精神。为传承弘扬中华优秀语言文化，引领社会大众亲近中华经典，增强爱党爱国情怀，教育部、国家语委委托中国教育电视台、中央戏剧学院承办“诵读中国”经典诵读大赛（以下简称诵读大赛）。我</w:t>
      </w:r>
      <w:r>
        <w:rPr>
          <w:rFonts w:hint="eastAsia" w:ascii="方正仿宋_GBK" w:hAnsi="方正仿宋_GBK" w:cs="方正仿宋_GBK"/>
          <w:szCs w:val="32"/>
          <w:lang w:eastAsia="zh-CN"/>
        </w:rPr>
        <w:t>市</w:t>
      </w:r>
      <w:r>
        <w:rPr>
          <w:rFonts w:hint="eastAsia" w:ascii="方正仿宋_GBK" w:hAnsi="方正仿宋_GBK" w:cs="方正仿宋_GBK"/>
          <w:szCs w:val="32"/>
        </w:rPr>
        <w:t>根据</w:t>
      </w:r>
      <w:r>
        <w:rPr>
          <w:rFonts w:hint="eastAsia" w:ascii="方正仿宋_GBK" w:hAnsi="方正仿宋_GBK" w:cs="方正仿宋_GBK"/>
          <w:szCs w:val="32"/>
          <w:lang w:eastAsia="zh-CN"/>
        </w:rPr>
        <w:t>全省</w:t>
      </w:r>
      <w:r>
        <w:rPr>
          <w:rFonts w:hint="eastAsia" w:ascii="方正仿宋_GBK" w:hAnsi="方正仿宋_GBK" w:cs="方正仿宋_GBK"/>
          <w:szCs w:val="32"/>
        </w:rPr>
        <w:t>诵读</w:t>
      </w:r>
      <w:r>
        <w:rPr>
          <w:rFonts w:hint="eastAsia" w:ascii="方正仿宋_GBK" w:hAnsi="方正仿宋_GBK" w:cs="方正仿宋_GBK"/>
          <w:szCs w:val="32"/>
          <w:lang w:eastAsia="zh-CN"/>
        </w:rPr>
        <w:t>预选</w:t>
      </w:r>
      <w:r>
        <w:rPr>
          <w:rFonts w:hint="eastAsia" w:ascii="方正仿宋_GBK" w:hAnsi="方正仿宋_GBK" w:cs="方正仿宋_GBK"/>
          <w:szCs w:val="32"/>
        </w:rPr>
        <w:t>赛方案，结合实际确定</w:t>
      </w:r>
      <w:r>
        <w:rPr>
          <w:rFonts w:hint="eastAsia" w:ascii="方正仿宋_GBK" w:hAnsi="方正仿宋_GBK" w:cs="方正仿宋_GBK"/>
          <w:szCs w:val="32"/>
          <w:lang w:eastAsia="zh-CN"/>
        </w:rPr>
        <w:t>市</w:t>
      </w:r>
      <w:r>
        <w:rPr>
          <w:rFonts w:hint="eastAsia" w:ascii="方正仿宋_GBK" w:hAnsi="方正仿宋_GBK" w:cs="方正仿宋_GBK"/>
          <w:szCs w:val="32"/>
        </w:rPr>
        <w:t>级预选赛方案如下。</w:t>
      </w:r>
    </w:p>
    <w:p>
      <w:pPr>
        <w:spacing w:line="600" w:lineRule="exact"/>
        <w:ind w:firstLine="640"/>
        <w:rPr>
          <w:rFonts w:hint="eastAsia" w:ascii="黑体" w:hAnsi="黑体" w:eastAsia="黑体" w:cs="黑体"/>
          <w:szCs w:val="28"/>
        </w:rPr>
      </w:pPr>
      <w:r>
        <w:rPr>
          <w:rFonts w:hint="eastAsia" w:ascii="黑体" w:hAnsi="黑体" w:eastAsia="黑体" w:cs="黑体"/>
          <w:szCs w:val="28"/>
        </w:rPr>
        <w:t>一、参赛对象与组别</w:t>
      </w:r>
    </w:p>
    <w:p>
      <w:pPr>
        <w:spacing w:line="560" w:lineRule="exact"/>
        <w:ind w:firstLine="640"/>
        <w:rPr>
          <w:rFonts w:ascii="方正仿宋_GBK" w:hAnsi="方正仿宋_GBK" w:cs="方正仿宋_GBK"/>
          <w:spacing w:val="-6"/>
          <w:szCs w:val="32"/>
        </w:rPr>
      </w:pPr>
      <w:r>
        <w:rPr>
          <w:rFonts w:hint="eastAsia" w:ascii="方正仿宋_GBK" w:hAnsi="方正仿宋_GBK" w:cs="方正仿宋_GBK"/>
          <w:spacing w:val="-6"/>
          <w:szCs w:val="32"/>
        </w:rPr>
        <w:t>参赛对象为</w:t>
      </w:r>
      <w:r>
        <w:rPr>
          <w:rFonts w:hint="eastAsia" w:ascii="方正仿宋_GBK" w:hAnsi="方正仿宋_GBK" w:cs="方正仿宋_GBK"/>
          <w:spacing w:val="-6"/>
          <w:szCs w:val="32"/>
          <w:lang w:eastAsia="zh-CN"/>
        </w:rPr>
        <w:t>全市幼儿园、</w:t>
      </w:r>
      <w:r>
        <w:rPr>
          <w:rFonts w:hint="eastAsia" w:ascii="方正仿宋_GBK" w:hAnsi="方正仿宋_GBK" w:cs="方正仿宋_GBK"/>
          <w:spacing w:val="-6"/>
          <w:szCs w:val="32"/>
        </w:rPr>
        <w:t>中小学校</w:t>
      </w:r>
      <w:r>
        <w:rPr>
          <w:rFonts w:hint="eastAsia" w:ascii="方正仿宋_GBK" w:hAnsi="方正仿宋_GBK" w:cs="方正仿宋_GBK"/>
          <w:spacing w:val="-6"/>
          <w:szCs w:val="32"/>
          <w:lang w:eastAsia="zh-CN"/>
        </w:rPr>
        <w:t>、中职学校</w:t>
      </w:r>
      <w:r>
        <w:rPr>
          <w:rFonts w:hint="eastAsia" w:ascii="方正仿宋_GBK" w:hAnsi="方正仿宋_GBK" w:cs="方正仿宋_GBK"/>
          <w:spacing w:val="-6"/>
          <w:szCs w:val="32"/>
        </w:rPr>
        <w:t>在校学生</w:t>
      </w:r>
      <w:r>
        <w:rPr>
          <w:rFonts w:hint="eastAsia" w:ascii="方正仿宋_GBK" w:hAnsi="方正仿宋_GBK" w:cs="方正仿宋_GBK"/>
          <w:spacing w:val="-6"/>
          <w:szCs w:val="32"/>
          <w:lang w:eastAsia="zh-CN"/>
        </w:rPr>
        <w:t>和</w:t>
      </w:r>
      <w:r>
        <w:rPr>
          <w:rFonts w:hint="eastAsia" w:ascii="方正仿宋_GBK" w:hAnsi="方正仿宋_GBK" w:cs="方正仿宋_GBK"/>
          <w:spacing w:val="-6"/>
          <w:szCs w:val="32"/>
        </w:rPr>
        <w:t>在职教师。</w:t>
      </w:r>
    </w:p>
    <w:p>
      <w:pPr>
        <w:numPr>
          <w:ilvl w:val="0"/>
          <w:numId w:val="0"/>
        </w:numPr>
        <w:adjustRightInd w:val="0"/>
        <w:snapToGrid w:val="0"/>
        <w:spacing w:line="560" w:lineRule="exact"/>
        <w:ind w:firstLine="632" w:firstLineChars="200"/>
        <w:rPr>
          <w:rFonts w:hint="eastAsia" w:ascii="方正仿宋_GBK" w:hAnsi="方正仿宋_GBK" w:cs="方正仿宋_GBK"/>
          <w:b w:val="0"/>
          <w:bCs w:val="0"/>
          <w:szCs w:val="32"/>
          <w:lang w:eastAsia="zh-CN"/>
        </w:rPr>
      </w:pPr>
      <w:r>
        <w:rPr>
          <w:rFonts w:hint="eastAsia" w:ascii="方正仿宋_GBK" w:hAnsi="方正仿宋_GBK" w:cs="方正仿宋_GBK"/>
          <w:b w:val="0"/>
          <w:bCs w:val="0"/>
          <w:szCs w:val="32"/>
          <w:lang w:eastAsia="zh-CN"/>
        </w:rPr>
        <w:t>分为幼儿组、小学生组、中学生组（初中、高中）、中职组、教师组（含幼儿园在职教师），共</w:t>
      </w:r>
      <w:r>
        <w:rPr>
          <w:rFonts w:hint="eastAsia" w:ascii="方正仿宋_GBK" w:hAnsi="方正仿宋_GBK" w:cs="方正仿宋_GBK"/>
          <w:b w:val="0"/>
          <w:bCs w:val="0"/>
          <w:szCs w:val="32"/>
          <w:lang w:val="en-US" w:eastAsia="zh-CN"/>
        </w:rPr>
        <w:t>5</w:t>
      </w:r>
      <w:r>
        <w:rPr>
          <w:rFonts w:hint="eastAsia" w:ascii="方正仿宋_GBK" w:hAnsi="方正仿宋_GBK" w:cs="方正仿宋_GBK"/>
          <w:b w:val="0"/>
          <w:bCs w:val="0"/>
          <w:szCs w:val="32"/>
          <w:lang w:eastAsia="zh-CN"/>
        </w:rPr>
        <w:t>个组别。</w:t>
      </w:r>
    </w:p>
    <w:p>
      <w:pPr>
        <w:numPr>
          <w:ilvl w:val="0"/>
          <w:numId w:val="0"/>
        </w:numPr>
        <w:adjustRightInd w:val="0"/>
        <w:snapToGrid w:val="0"/>
        <w:spacing w:line="560" w:lineRule="exact"/>
        <w:ind w:firstLine="632" w:firstLineChars="200"/>
        <w:rPr>
          <w:rFonts w:hint="eastAsia" w:ascii="方正仿宋_GBK" w:hAnsi="方正仿宋_GBK" w:cs="方正仿宋_GBK"/>
          <w:b w:val="0"/>
          <w:bCs w:val="0"/>
          <w:szCs w:val="32"/>
          <w:lang w:eastAsia="zh-CN"/>
        </w:rPr>
      </w:pPr>
      <w:r>
        <w:rPr>
          <w:rFonts w:hint="eastAsia" w:ascii="方正仿宋_GBK" w:hAnsi="方正仿宋_GBK" w:cs="方正仿宋_GBK"/>
          <w:b w:val="0"/>
          <w:bCs w:val="0"/>
          <w:szCs w:val="32"/>
          <w:lang w:eastAsia="zh-CN"/>
        </w:rPr>
        <w:t>幼儿组不参与省级推荐，仅限市级比赛，鼓励各县（区）举办幼儿组推荐比赛或展演活动。</w:t>
      </w:r>
    </w:p>
    <w:p>
      <w:pPr>
        <w:numPr>
          <w:ilvl w:val="0"/>
          <w:numId w:val="0"/>
        </w:numPr>
        <w:adjustRightInd w:val="0"/>
        <w:snapToGrid w:val="0"/>
        <w:spacing w:line="560" w:lineRule="exact"/>
        <w:ind w:firstLine="632" w:firstLineChars="200"/>
        <w:rPr>
          <w:rFonts w:hint="eastAsia" w:ascii="方正仿宋_GBK" w:hAnsi="方正仿宋_GBK" w:cs="方正仿宋_GBK"/>
          <w:b w:val="0"/>
          <w:bCs w:val="0"/>
          <w:szCs w:val="32"/>
          <w:lang w:eastAsia="zh-CN"/>
        </w:rPr>
      </w:pPr>
      <w:r>
        <w:rPr>
          <w:rFonts w:hint="eastAsia" w:ascii="方正仿宋_GBK" w:hAnsi="方正仿宋_GBK" w:cs="方正仿宋_GBK"/>
          <w:b w:val="0"/>
          <w:bCs w:val="0"/>
          <w:szCs w:val="32"/>
          <w:lang w:eastAsia="zh-CN"/>
        </w:rPr>
        <w:t>每组可单人参赛，也可2人（含）以上组成团队参赛，参赛过程中人员不得替换、不得增加。参赛者仅限本组组别人员（例如小学生组仅限小学生参赛，教师组仅限教师参赛）。</w:t>
      </w:r>
    </w:p>
    <w:p>
      <w:pPr>
        <w:spacing w:line="600" w:lineRule="exact"/>
        <w:ind w:firstLine="640"/>
        <w:rPr>
          <w:rFonts w:hint="eastAsia" w:ascii="黑体" w:hAnsi="黑体" w:eastAsia="黑体" w:cs="黑体"/>
          <w:szCs w:val="28"/>
        </w:rPr>
      </w:pPr>
      <w:r>
        <w:rPr>
          <w:rFonts w:hint="eastAsia" w:ascii="黑体" w:hAnsi="黑体" w:eastAsia="黑体" w:cs="黑体"/>
          <w:szCs w:val="28"/>
        </w:rPr>
        <w:t>二、作品要求</w:t>
      </w:r>
    </w:p>
    <w:p>
      <w:pPr>
        <w:adjustRightInd w:val="0"/>
        <w:snapToGrid w:val="0"/>
        <w:spacing w:line="560" w:lineRule="exact"/>
        <w:ind w:firstLine="632" w:firstLineChars="200"/>
        <w:rPr>
          <w:rFonts w:hint="eastAsia" w:ascii="方正仿宋_GBK" w:hAnsi="方正仿宋_GBK" w:cs="方正仿宋_GBK"/>
          <w:b/>
          <w:bCs/>
          <w:szCs w:val="32"/>
        </w:rPr>
      </w:pPr>
      <w:r>
        <w:rPr>
          <w:rFonts w:hint="eastAsia" w:ascii="方正仿宋_GBK" w:hAnsi="方正仿宋_GBK" w:cs="方正仿宋_GBK"/>
          <w:b/>
          <w:bCs/>
          <w:szCs w:val="32"/>
        </w:rPr>
        <w:t>（一）内容要求</w:t>
      </w:r>
    </w:p>
    <w:p>
      <w:pPr>
        <w:spacing w:line="560" w:lineRule="exact"/>
        <w:ind w:firstLine="640"/>
        <w:rPr>
          <w:rFonts w:hint="eastAsia" w:ascii="方正仿宋_GBK" w:hAnsi="方正仿宋_GBK" w:cs="方正仿宋_GBK"/>
          <w:szCs w:val="32"/>
        </w:rPr>
      </w:pPr>
      <w:r>
        <w:rPr>
          <w:rFonts w:hint="eastAsia" w:ascii="方正仿宋_GBK" w:hAnsi="方正仿宋_GBK" w:cs="方正仿宋_GBK"/>
          <w:szCs w:val="32"/>
        </w:rPr>
        <w:t>诵读内容应为我国古代、近现代和当代有社会影响力的，体现中华优秀传统文化、革命文化和社会主义先进文化的经典诗文。当代作品应已正式出版或由主流媒体公开发表。鼓励诵读歌颂建党百年光辉历程、展现举世瞩目伟大成就的经典作品。一般不得为内容原创的作品。</w:t>
      </w:r>
    </w:p>
    <w:p>
      <w:pPr>
        <w:adjustRightInd w:val="0"/>
        <w:snapToGrid w:val="0"/>
        <w:spacing w:line="560" w:lineRule="exact"/>
        <w:ind w:firstLine="632" w:firstLineChars="200"/>
        <w:rPr>
          <w:rFonts w:hint="eastAsia" w:ascii="方正仿宋_GBK" w:hAnsi="方正仿宋_GBK" w:cs="方正仿宋_GBK"/>
          <w:b/>
          <w:bCs/>
          <w:szCs w:val="32"/>
        </w:rPr>
      </w:pPr>
      <w:r>
        <w:rPr>
          <w:rFonts w:hint="eastAsia" w:ascii="方正仿宋_GBK" w:hAnsi="方正仿宋_GBK" w:cs="方正仿宋_GBK"/>
          <w:szCs w:val="32"/>
          <w:lang w:eastAsia="zh-CN"/>
        </w:rPr>
        <w:t>幼儿组</w:t>
      </w:r>
      <w:r>
        <w:rPr>
          <w:rFonts w:hint="eastAsia" w:ascii="方正仿宋_GBK" w:hAnsi="方正仿宋_GBK" w:cs="方正仿宋_GBK"/>
          <w:szCs w:val="32"/>
        </w:rPr>
        <w:t>以讲故事、唱童谣</w:t>
      </w:r>
      <w:r>
        <w:rPr>
          <w:rFonts w:hint="eastAsia" w:ascii="方正仿宋_GBK" w:hAnsi="方正仿宋_GBK" w:cs="方正仿宋_GBK"/>
          <w:szCs w:val="32"/>
          <w:lang w:eastAsia="zh-CN"/>
        </w:rPr>
        <w:t>、古诗词联诵</w:t>
      </w:r>
      <w:r>
        <w:rPr>
          <w:rFonts w:hint="eastAsia" w:ascii="方正仿宋_GBK" w:hAnsi="方正仿宋_GBK" w:cs="方正仿宋_GBK"/>
          <w:szCs w:val="32"/>
        </w:rPr>
        <w:t>等为主要内容</w:t>
      </w:r>
      <w:r>
        <w:rPr>
          <w:rFonts w:hint="eastAsia" w:ascii="方正仿宋_GBK" w:hAnsi="方正仿宋_GBK" w:cs="方正仿宋_GBK"/>
          <w:szCs w:val="32"/>
          <w:lang w:eastAsia="zh-CN"/>
        </w:rPr>
        <w:t>。</w:t>
      </w:r>
    </w:p>
    <w:p>
      <w:pPr>
        <w:adjustRightInd w:val="0"/>
        <w:snapToGrid w:val="0"/>
        <w:spacing w:line="560" w:lineRule="exact"/>
        <w:ind w:firstLine="632" w:firstLineChars="200"/>
        <w:rPr>
          <w:rFonts w:hint="eastAsia" w:ascii="方正仿宋_GBK" w:hAnsi="方正仿宋_GBK" w:cs="方正仿宋_GBK"/>
          <w:b/>
          <w:bCs/>
          <w:szCs w:val="32"/>
        </w:rPr>
      </w:pPr>
      <w:r>
        <w:rPr>
          <w:rFonts w:hint="eastAsia" w:ascii="方正仿宋_GBK" w:hAnsi="方正仿宋_GBK" w:cs="方正仿宋_GBK"/>
          <w:b/>
          <w:bCs/>
          <w:szCs w:val="32"/>
        </w:rPr>
        <w:t>（二）形式要求</w:t>
      </w:r>
    </w:p>
    <w:p>
      <w:pPr>
        <w:numPr>
          <w:ilvl w:val="0"/>
          <w:numId w:val="0"/>
        </w:numPr>
        <w:adjustRightInd w:val="0"/>
        <w:snapToGrid w:val="0"/>
        <w:spacing w:line="560" w:lineRule="exact"/>
        <w:ind w:firstLine="632" w:firstLineChars="200"/>
        <w:rPr>
          <w:rFonts w:hint="eastAsia" w:ascii="方正仿宋_GBK" w:hAnsi="方正仿宋_GBK" w:cs="方正仿宋_GBK"/>
          <w:b w:val="0"/>
          <w:bCs w:val="0"/>
          <w:szCs w:val="32"/>
          <w:lang w:eastAsia="zh-CN"/>
        </w:rPr>
      </w:pPr>
      <w:r>
        <w:rPr>
          <w:rFonts w:hint="eastAsia" w:ascii="方正仿宋_GBK" w:hAnsi="方正仿宋_GBK" w:cs="方正仿宋_GBK"/>
          <w:b w:val="0"/>
          <w:bCs w:val="0"/>
          <w:szCs w:val="32"/>
          <w:lang w:eastAsia="zh-CN"/>
        </w:rPr>
        <w:t>参赛作品要求为2022年新录制创作的视频，高清1920*1080横屏拍摄，格式为MP4，长度3—6分钟，大小不超过700MB，图像、声音清晰，不抖动、无噪音。视频作品必须同期录音，不得后期配音。</w:t>
      </w:r>
    </w:p>
    <w:p>
      <w:pPr>
        <w:numPr>
          <w:ilvl w:val="0"/>
          <w:numId w:val="0"/>
        </w:numPr>
        <w:adjustRightInd w:val="0"/>
        <w:snapToGrid w:val="0"/>
        <w:spacing w:line="560" w:lineRule="exact"/>
        <w:ind w:firstLine="632" w:firstLineChars="200"/>
        <w:rPr>
          <w:rFonts w:hint="eastAsia" w:ascii="方正仿宋_GBK" w:hAnsi="方正仿宋_GBK" w:cs="方正仿宋_GBK"/>
          <w:b w:val="0"/>
          <w:bCs w:val="0"/>
          <w:szCs w:val="32"/>
          <w:lang w:eastAsia="zh-CN"/>
        </w:rPr>
      </w:pPr>
      <w:r>
        <w:rPr>
          <w:rFonts w:hint="eastAsia" w:ascii="方正仿宋_GBK" w:hAnsi="方正仿宋_GBK" w:cs="方正仿宋_GBK"/>
          <w:b w:val="0"/>
          <w:bCs w:val="0"/>
          <w:szCs w:val="32"/>
          <w:lang w:eastAsia="zh-CN"/>
        </w:rPr>
        <w:t>视频开头以文字方式展示作品名称及作品作者、参赛者姓名、指导教师、组别等内容，此内容须与赛事平台填报信息一致。赛事平台填报信息应完整填写诵读文本内容，建议填写参赛作品亮点。作品提交后，相关信息不得更改。</w:t>
      </w:r>
    </w:p>
    <w:p>
      <w:pPr>
        <w:numPr>
          <w:ilvl w:val="0"/>
          <w:numId w:val="0"/>
        </w:numPr>
        <w:adjustRightInd w:val="0"/>
        <w:snapToGrid w:val="0"/>
        <w:spacing w:line="560" w:lineRule="exact"/>
        <w:ind w:firstLine="632" w:firstLineChars="200"/>
        <w:rPr>
          <w:rFonts w:hint="eastAsia" w:ascii="方正仿宋_GBK" w:hAnsi="方正仿宋_GBK" w:cs="方正仿宋_GBK"/>
          <w:b w:val="0"/>
          <w:bCs w:val="0"/>
          <w:szCs w:val="32"/>
          <w:lang w:eastAsia="zh-CN"/>
        </w:rPr>
      </w:pPr>
      <w:r>
        <w:rPr>
          <w:rFonts w:hint="eastAsia" w:ascii="方正仿宋_GBK" w:hAnsi="方正仿宋_GBK" w:cs="方正仿宋_GBK"/>
          <w:b w:val="0"/>
          <w:bCs w:val="0"/>
          <w:szCs w:val="32"/>
          <w:lang w:eastAsia="zh-CN"/>
        </w:rPr>
        <w:t>视频文字建议使用方正字库字体或其他有版权字体，视频中不得使用未经肖像权人同意的肖像，不得使用未经授权的图片和视频，不得出现与诵读大赛无关的条幅、角标等。</w:t>
      </w:r>
    </w:p>
    <w:p>
      <w:pPr>
        <w:adjustRightInd w:val="0"/>
        <w:snapToGrid w:val="0"/>
        <w:spacing w:line="560" w:lineRule="exact"/>
        <w:ind w:firstLine="632" w:firstLineChars="200"/>
        <w:rPr>
          <w:rFonts w:hint="eastAsia" w:ascii="方正仿宋_GBK" w:hAnsi="方正仿宋_GBK" w:cs="方正仿宋_GBK"/>
          <w:b/>
          <w:bCs/>
          <w:szCs w:val="32"/>
        </w:rPr>
      </w:pPr>
      <w:r>
        <w:rPr>
          <w:rFonts w:hint="eastAsia" w:ascii="方正仿宋_GBK" w:hAnsi="方正仿宋_GBK" w:cs="方正仿宋_GBK"/>
          <w:b/>
          <w:bCs/>
          <w:szCs w:val="32"/>
        </w:rPr>
        <w:t>（三）其他要求</w:t>
      </w:r>
    </w:p>
    <w:p>
      <w:pPr>
        <w:widowControl/>
        <w:shd w:val="clear" w:color="auto" w:fill="FFFFFF"/>
        <w:adjustRightInd w:val="0"/>
        <w:snapToGrid w:val="0"/>
        <w:spacing w:line="560" w:lineRule="exact"/>
        <w:ind w:firstLine="632" w:firstLineChars="200"/>
        <w:rPr>
          <w:rFonts w:ascii="仿宋_GB2312" w:hAnsi="仿宋_GB2312" w:eastAsia="仿宋_GB2312" w:cs="仿宋_GB2312"/>
          <w:color w:val="000000"/>
          <w:kern w:val="0"/>
          <w:szCs w:val="32"/>
        </w:rPr>
      </w:pPr>
      <w:r>
        <w:rPr>
          <w:rFonts w:hint="eastAsia" w:ascii="方正仿宋_GBK" w:hAnsi="方正仿宋_GBK" w:cs="方正仿宋_GBK"/>
          <w:szCs w:val="32"/>
        </w:rPr>
        <w:t>作品可借助音乐、服装、吟诵等手段融合展现诵读内容。鼓励以团队形式集体诵读。</w:t>
      </w:r>
    </w:p>
    <w:p>
      <w:pPr>
        <w:numPr>
          <w:ilvl w:val="0"/>
          <w:numId w:val="0"/>
        </w:numPr>
        <w:adjustRightInd w:val="0"/>
        <w:snapToGrid w:val="0"/>
        <w:spacing w:line="560" w:lineRule="exact"/>
        <w:ind w:firstLine="632" w:firstLineChars="200"/>
        <w:rPr>
          <w:rFonts w:hint="eastAsia" w:ascii="方正仿宋_GBK" w:hAnsi="方正仿宋_GBK" w:cs="方正仿宋_GBK"/>
          <w:b w:val="0"/>
          <w:bCs w:val="0"/>
          <w:szCs w:val="32"/>
          <w:lang w:eastAsia="zh-CN"/>
        </w:rPr>
      </w:pPr>
      <w:r>
        <w:rPr>
          <w:rFonts w:hint="eastAsia" w:ascii="方正仿宋_GBK" w:hAnsi="方正仿宋_GBK" w:cs="方正仿宋_GBK"/>
          <w:b w:val="0"/>
          <w:bCs w:val="0"/>
          <w:szCs w:val="32"/>
          <w:lang w:eastAsia="zh-CN"/>
        </w:rPr>
        <w:t>每个作品指导教师不超过2人，同一作品的参赛者不得同时署名该作品的指导教师。指导教师仅限学生组。</w:t>
      </w:r>
    </w:p>
    <w:p>
      <w:pPr>
        <w:spacing w:line="600" w:lineRule="exact"/>
        <w:ind w:firstLine="640"/>
        <w:rPr>
          <w:rFonts w:hint="eastAsia" w:ascii="黑体" w:hAnsi="黑体" w:eastAsia="黑体" w:cs="黑体"/>
          <w:szCs w:val="28"/>
        </w:rPr>
      </w:pPr>
      <w:r>
        <w:rPr>
          <w:rFonts w:hint="eastAsia" w:ascii="黑体" w:hAnsi="黑体" w:eastAsia="黑体" w:cs="黑体"/>
          <w:szCs w:val="28"/>
          <w:lang w:val="en-US" w:eastAsia="zh-CN"/>
        </w:rPr>
        <w:t>三、</w:t>
      </w:r>
      <w:r>
        <w:rPr>
          <w:rFonts w:hint="eastAsia" w:ascii="黑体" w:hAnsi="黑体" w:eastAsia="黑体" w:cs="黑体"/>
          <w:szCs w:val="28"/>
        </w:rPr>
        <w:t>作品选拔与名额分配</w:t>
      </w:r>
    </w:p>
    <w:p>
      <w:pPr>
        <w:numPr>
          <w:ilvl w:val="0"/>
          <w:numId w:val="0"/>
        </w:numPr>
        <w:adjustRightInd w:val="0"/>
        <w:snapToGrid w:val="0"/>
        <w:spacing w:line="560" w:lineRule="exact"/>
        <w:ind w:firstLine="632" w:firstLineChars="200"/>
        <w:rPr>
          <w:rFonts w:hint="eastAsia" w:ascii="方正仿宋_GBK" w:hAnsi="方正仿宋_GBK" w:cs="方正仿宋_GBK"/>
          <w:szCs w:val="32"/>
        </w:rPr>
      </w:pPr>
      <w:r>
        <w:rPr>
          <w:rFonts w:hint="eastAsia" w:ascii="方正仿宋_GBK" w:hAnsi="方正仿宋_GBK" w:cs="方正仿宋_GBK"/>
          <w:szCs w:val="32"/>
          <w:lang w:eastAsia="zh-CN"/>
        </w:rPr>
        <w:t>市直各校（幼儿园）和中职学校自行组织校内选拔推荐。</w:t>
      </w:r>
      <w:r>
        <w:rPr>
          <w:rFonts w:hint="eastAsia" w:ascii="方正仿宋_GBK" w:hAnsi="方正仿宋_GBK" w:cs="方正仿宋_GBK"/>
          <w:szCs w:val="32"/>
        </w:rPr>
        <w:t>各</w:t>
      </w:r>
      <w:r>
        <w:rPr>
          <w:rFonts w:hint="eastAsia" w:ascii="方正仿宋_GBK" w:hAnsi="方正仿宋_GBK" w:cs="方正仿宋_GBK"/>
          <w:szCs w:val="32"/>
          <w:lang w:eastAsia="zh-CN"/>
        </w:rPr>
        <w:t>县区</w:t>
      </w:r>
      <w:r>
        <w:rPr>
          <w:rFonts w:hint="eastAsia" w:ascii="方正仿宋_GBK" w:hAnsi="方正仿宋_GBK" w:cs="方正仿宋_GBK"/>
          <w:szCs w:val="32"/>
        </w:rPr>
        <w:t>教育</w:t>
      </w:r>
      <w:r>
        <w:rPr>
          <w:rFonts w:hint="eastAsia" w:ascii="方正仿宋_GBK" w:hAnsi="方正仿宋_GBK" w:cs="方正仿宋_GBK"/>
          <w:szCs w:val="32"/>
          <w:lang w:eastAsia="zh-CN"/>
        </w:rPr>
        <w:t>主管部门</w:t>
      </w:r>
      <w:r>
        <w:rPr>
          <w:rFonts w:hint="eastAsia" w:ascii="方正仿宋_GBK" w:hAnsi="方正仿宋_GBK" w:cs="方正仿宋_GBK"/>
          <w:szCs w:val="32"/>
        </w:rPr>
        <w:t>、语委办负责选拔推送本地</w:t>
      </w:r>
      <w:r>
        <w:rPr>
          <w:rFonts w:hint="eastAsia"/>
          <w:kern w:val="44"/>
          <w:szCs w:val="32"/>
          <w:lang w:eastAsia="zh-CN"/>
        </w:rPr>
        <w:t>幼儿组、</w:t>
      </w:r>
      <w:r>
        <w:rPr>
          <w:rFonts w:hint="eastAsia" w:ascii="方正仿宋_GBK" w:hAnsi="方正仿宋_GBK" w:cs="方正仿宋_GBK"/>
          <w:szCs w:val="32"/>
        </w:rPr>
        <w:t>小学生组、中学生组、教师组（含幼儿园在职教师）作品参加</w:t>
      </w:r>
      <w:r>
        <w:rPr>
          <w:rFonts w:hint="eastAsia" w:ascii="方正仿宋_GBK" w:hAnsi="方正仿宋_GBK" w:cs="方正仿宋_GBK"/>
          <w:szCs w:val="32"/>
          <w:lang w:eastAsia="zh-CN"/>
        </w:rPr>
        <w:t>市</w:t>
      </w:r>
      <w:r>
        <w:rPr>
          <w:rFonts w:hint="eastAsia" w:ascii="方正仿宋_GBK" w:hAnsi="方正仿宋_GBK" w:cs="方正仿宋_GBK"/>
          <w:szCs w:val="32"/>
        </w:rPr>
        <w:t>级赛</w:t>
      </w:r>
      <w:r>
        <w:rPr>
          <w:rFonts w:hint="eastAsia" w:ascii="方正仿宋_GBK" w:hAnsi="方正仿宋_GBK" w:cs="方正仿宋_GBK"/>
          <w:szCs w:val="32"/>
          <w:lang w:eastAsia="zh-CN"/>
        </w:rPr>
        <w:t>事。推荐名额分配见附表</w:t>
      </w:r>
      <w:r>
        <w:rPr>
          <w:rFonts w:hint="eastAsia" w:ascii="方正仿宋_GBK" w:hAnsi="方正仿宋_GBK" w:cs="方正仿宋_GBK"/>
          <w:szCs w:val="32"/>
        </w:rPr>
        <w:t>。</w:t>
      </w:r>
    </w:p>
    <w:p>
      <w:pPr>
        <w:numPr>
          <w:ilvl w:val="0"/>
          <w:numId w:val="0"/>
        </w:numPr>
        <w:adjustRightInd w:val="0"/>
        <w:snapToGrid w:val="0"/>
        <w:spacing w:line="560" w:lineRule="exact"/>
        <w:ind w:firstLine="632" w:firstLineChars="200"/>
        <w:rPr>
          <w:rFonts w:hint="eastAsia" w:ascii="方正仿宋_GBK" w:hAnsi="方正仿宋_GBK" w:cs="方正仿宋_GBK"/>
          <w:b w:val="0"/>
          <w:bCs w:val="0"/>
          <w:szCs w:val="32"/>
          <w:lang w:eastAsia="zh-CN"/>
        </w:rPr>
      </w:pPr>
      <w:r>
        <w:rPr>
          <w:rFonts w:hint="eastAsia" w:ascii="方正仿宋_GBK" w:hAnsi="方正仿宋_GBK" w:cs="方正仿宋_GBK"/>
          <w:b w:val="0"/>
          <w:bCs w:val="0"/>
          <w:szCs w:val="32"/>
          <w:lang w:eastAsia="zh-CN"/>
        </w:rPr>
        <w:t>市级预选赛组委会将推荐中职学校学生组3个作品，其余每组推荐10个作品参加省级预选赛（幼儿组不参与）。</w:t>
      </w:r>
    </w:p>
    <w:p>
      <w:pPr>
        <w:spacing w:line="600" w:lineRule="exact"/>
        <w:ind w:firstLine="640"/>
        <w:rPr>
          <w:rFonts w:hint="eastAsia" w:ascii="黑体" w:hAnsi="黑体" w:eastAsia="黑体" w:cs="黑体"/>
          <w:szCs w:val="28"/>
          <w:lang w:val="en-US" w:eastAsia="zh-CN"/>
        </w:rPr>
      </w:pPr>
      <w:r>
        <w:rPr>
          <w:rFonts w:hint="eastAsia" w:ascii="黑体" w:hAnsi="黑体" w:eastAsia="黑体" w:cs="黑体"/>
          <w:szCs w:val="28"/>
          <w:lang w:val="en-US" w:eastAsia="zh-CN"/>
        </w:rPr>
        <w:t>四、赛程安排</w:t>
      </w:r>
    </w:p>
    <w:p>
      <w:pPr>
        <w:numPr>
          <w:ilvl w:val="0"/>
          <w:numId w:val="1"/>
        </w:numPr>
        <w:adjustRightInd w:val="0"/>
        <w:snapToGrid w:val="0"/>
        <w:spacing w:line="560" w:lineRule="exact"/>
        <w:ind w:firstLine="632" w:firstLineChars="200"/>
        <w:rPr>
          <w:rFonts w:hint="eastAsia" w:ascii="方正仿宋_GBK" w:hAnsi="方正仿宋_GBK" w:cs="方正仿宋_GBK"/>
          <w:b/>
          <w:bCs/>
          <w:szCs w:val="32"/>
          <w:lang w:eastAsia="zh-CN"/>
        </w:rPr>
      </w:pPr>
      <w:r>
        <w:rPr>
          <w:rFonts w:hint="eastAsia" w:ascii="方正仿宋_GBK" w:hAnsi="方正仿宋_GBK" w:cs="方正仿宋_GBK"/>
          <w:b/>
          <w:bCs/>
          <w:szCs w:val="32"/>
        </w:rPr>
        <w:t>各</w:t>
      </w:r>
      <w:r>
        <w:rPr>
          <w:rFonts w:hint="eastAsia" w:ascii="方正仿宋_GBK" w:hAnsi="方正仿宋_GBK" w:cs="方正仿宋_GBK"/>
          <w:b/>
          <w:bCs/>
          <w:szCs w:val="32"/>
          <w:lang w:eastAsia="zh-CN"/>
        </w:rPr>
        <w:t>县区和市直学校（幼儿园）、中职学校</w:t>
      </w:r>
      <w:r>
        <w:rPr>
          <w:rFonts w:hint="eastAsia" w:ascii="方正仿宋_GBK" w:hAnsi="方正仿宋_GBK" w:cs="方正仿宋_GBK"/>
          <w:b/>
          <w:bCs/>
          <w:szCs w:val="32"/>
        </w:rPr>
        <w:t>作品</w:t>
      </w:r>
      <w:r>
        <w:rPr>
          <w:rFonts w:hint="eastAsia" w:ascii="方正仿宋_GBK" w:hAnsi="方正仿宋_GBK" w:cs="方正仿宋_GBK"/>
          <w:b/>
          <w:bCs/>
          <w:szCs w:val="32"/>
          <w:lang w:eastAsia="zh-CN"/>
        </w:rPr>
        <w:t>推荐</w:t>
      </w:r>
    </w:p>
    <w:p>
      <w:pPr>
        <w:numPr>
          <w:ilvl w:val="0"/>
          <w:numId w:val="0"/>
        </w:numPr>
        <w:adjustRightInd w:val="0"/>
        <w:snapToGrid w:val="0"/>
        <w:spacing w:line="560" w:lineRule="exact"/>
        <w:ind w:firstLine="632" w:firstLineChars="200"/>
        <w:rPr>
          <w:rFonts w:hint="eastAsia" w:ascii="方正仿宋_GBK" w:hAnsi="方正仿宋_GBK" w:cs="方正仿宋_GBK"/>
          <w:b w:val="0"/>
          <w:bCs w:val="0"/>
          <w:szCs w:val="32"/>
          <w:lang w:eastAsia="zh-CN"/>
        </w:rPr>
      </w:pPr>
      <w:r>
        <w:rPr>
          <w:rFonts w:hint="eastAsia" w:ascii="方正仿宋_GBK" w:hAnsi="方正仿宋_GBK" w:cs="方正仿宋_GBK"/>
          <w:b w:val="0"/>
          <w:bCs w:val="0"/>
          <w:szCs w:val="32"/>
          <w:lang w:eastAsia="zh-CN"/>
        </w:rPr>
        <w:t>各县区和市直学校、中职学校作品</w:t>
      </w:r>
      <w:r>
        <w:rPr>
          <w:rFonts w:hint="eastAsia" w:ascii="方正仿宋_GBK" w:hAnsi="方正仿宋_GBK" w:cs="方正仿宋_GBK"/>
          <w:b w:val="0"/>
          <w:bCs w:val="0"/>
          <w:szCs w:val="32"/>
          <w:lang w:val="en-US" w:eastAsia="zh-CN"/>
        </w:rPr>
        <w:t>于</w:t>
      </w:r>
      <w:r>
        <w:rPr>
          <w:rFonts w:hint="eastAsia" w:ascii="方正仿宋_GBK" w:hAnsi="方正仿宋_GBK" w:cs="方正仿宋_GBK"/>
          <w:b/>
          <w:bCs/>
          <w:szCs w:val="32"/>
          <w:lang w:val="en-US" w:eastAsia="zh-CN"/>
        </w:rPr>
        <w:t>6月17号前</w:t>
      </w:r>
      <w:r>
        <w:rPr>
          <w:rFonts w:hint="eastAsia" w:ascii="方正仿宋_GBK" w:hAnsi="方正仿宋_GBK" w:cs="方正仿宋_GBK"/>
          <w:b w:val="0"/>
          <w:bCs w:val="0"/>
          <w:szCs w:val="32"/>
          <w:lang w:val="en-US" w:eastAsia="zh-CN"/>
        </w:rPr>
        <w:t>，</w:t>
      </w:r>
      <w:r>
        <w:rPr>
          <w:rFonts w:hint="eastAsia" w:ascii="方正仿宋_GBK" w:hAnsi="方正仿宋_GBK" w:cs="方正仿宋_GBK"/>
          <w:b w:val="0"/>
          <w:bCs w:val="0"/>
          <w:szCs w:val="32"/>
          <w:lang w:eastAsia="zh-CN"/>
        </w:rPr>
        <w:t>幼儿组作品于</w:t>
      </w:r>
      <w:r>
        <w:rPr>
          <w:rFonts w:hint="eastAsia" w:ascii="方正仿宋_GBK" w:hAnsi="方正仿宋_GBK" w:cs="方正仿宋_GBK"/>
          <w:b/>
          <w:bCs/>
          <w:szCs w:val="32"/>
          <w:lang w:val="en-US" w:eastAsia="zh-CN"/>
        </w:rPr>
        <w:t>7月15日</w:t>
      </w:r>
      <w:r>
        <w:rPr>
          <w:rFonts w:hint="eastAsia" w:ascii="方正仿宋_GBK" w:hAnsi="方正仿宋_GBK" w:cs="方正仿宋_GBK"/>
          <w:b w:val="0"/>
          <w:bCs w:val="0"/>
          <w:szCs w:val="32"/>
          <w:lang w:val="en-US" w:eastAsia="zh-CN"/>
        </w:rPr>
        <w:t>前将视频作品、诵读内容稿件和报名表报市语委办邮箱。视频和稿件命名为《组别+学校全称+作品名称+姓名》，报名表电子版和PDF版（需加盖学校公章），</w:t>
      </w:r>
      <w:r>
        <w:rPr>
          <w:rFonts w:hint="eastAsia" w:ascii="方正仿宋_GBK" w:hAnsi="方正仿宋_GBK" w:cs="方正仿宋_GBK"/>
          <w:b w:val="0"/>
          <w:bCs w:val="0"/>
          <w:szCs w:val="32"/>
          <w:lang w:eastAsia="zh-CN"/>
        </w:rPr>
        <w:t>命名格式为《县区名/学校名+诵读大赛作品汇总表》。</w:t>
      </w:r>
      <w:r>
        <w:rPr>
          <w:rFonts w:hint="eastAsia" w:ascii="方正仿宋_GBK" w:hAnsi="方正仿宋_GBK" w:cs="方正仿宋_GBK"/>
          <w:b w:val="0"/>
          <w:bCs w:val="0"/>
          <w:szCs w:val="32"/>
          <w:lang w:val="en-US" w:eastAsia="zh-CN"/>
        </w:rPr>
        <w:t>因疫情原因，本届预选赛不举办现场大赛。入围省赛作品可根据需求统一安排录制（自愿参加）。</w:t>
      </w:r>
    </w:p>
    <w:p>
      <w:pPr>
        <w:adjustRightInd w:val="0"/>
        <w:snapToGrid w:val="0"/>
        <w:spacing w:line="560" w:lineRule="exact"/>
        <w:ind w:firstLine="632" w:firstLineChars="200"/>
        <w:rPr>
          <w:rFonts w:hint="default" w:ascii="方正仿宋_GBK" w:hAnsi="方正仿宋_GBK" w:cs="方正仿宋_GBK"/>
          <w:b/>
          <w:bCs/>
          <w:szCs w:val="32"/>
          <w:lang w:val="en-US" w:eastAsia="zh-CN"/>
        </w:rPr>
      </w:pPr>
      <w:r>
        <w:rPr>
          <w:rFonts w:hint="eastAsia" w:ascii="方正仿宋_GBK" w:hAnsi="方正仿宋_GBK" w:cs="方正仿宋_GBK"/>
          <w:b/>
          <w:bCs/>
          <w:szCs w:val="32"/>
        </w:rPr>
        <w:t>（</w:t>
      </w:r>
      <w:r>
        <w:rPr>
          <w:rFonts w:hint="eastAsia" w:ascii="方正仿宋_GBK" w:hAnsi="方正仿宋_GBK" w:cs="方正仿宋_GBK"/>
          <w:b/>
          <w:bCs/>
          <w:szCs w:val="32"/>
          <w:lang w:eastAsia="zh-CN"/>
        </w:rPr>
        <w:t>二</w:t>
      </w:r>
      <w:r>
        <w:rPr>
          <w:rFonts w:hint="eastAsia" w:ascii="方正仿宋_GBK" w:hAnsi="方正仿宋_GBK" w:cs="方正仿宋_GBK"/>
          <w:b/>
          <w:bCs/>
          <w:szCs w:val="32"/>
        </w:rPr>
        <w:t>）</w:t>
      </w:r>
      <w:r>
        <w:rPr>
          <w:rFonts w:hint="eastAsia" w:ascii="方正仿宋_GBK" w:hAnsi="方正仿宋_GBK" w:cs="方正仿宋_GBK"/>
          <w:b/>
          <w:bCs/>
          <w:szCs w:val="32"/>
          <w:lang w:eastAsia="zh-CN"/>
        </w:rPr>
        <w:t>市级</w:t>
      </w:r>
      <w:r>
        <w:rPr>
          <w:rFonts w:hint="eastAsia" w:ascii="方正仿宋_GBK" w:hAnsi="方正仿宋_GBK" w:cs="方正仿宋_GBK"/>
          <w:b/>
          <w:bCs/>
          <w:szCs w:val="32"/>
        </w:rPr>
        <w:t>作品</w:t>
      </w:r>
      <w:r>
        <w:rPr>
          <w:rFonts w:hint="eastAsia" w:ascii="方正仿宋_GBK" w:hAnsi="方正仿宋_GBK" w:cs="方正仿宋_GBK"/>
          <w:b/>
          <w:bCs/>
          <w:szCs w:val="32"/>
          <w:lang w:eastAsia="zh-CN"/>
        </w:rPr>
        <w:t>推荐：</w:t>
      </w:r>
      <w:r>
        <w:rPr>
          <w:rFonts w:hint="eastAsia" w:ascii="方正仿宋_GBK" w:hAnsi="方正仿宋_GBK" w:cs="方正仿宋_GBK"/>
          <w:b/>
          <w:bCs/>
          <w:szCs w:val="32"/>
        </w:rPr>
        <w:t>7月10日前</w:t>
      </w:r>
      <w:r>
        <w:rPr>
          <w:rFonts w:hint="eastAsia" w:ascii="方正仿宋_GBK" w:hAnsi="方正仿宋_GBK" w:cs="方正仿宋_GBK"/>
          <w:b/>
          <w:bCs/>
          <w:szCs w:val="32"/>
          <w:lang w:val="en-US" w:eastAsia="zh-CN"/>
        </w:rPr>
        <w:t xml:space="preserve"> </w:t>
      </w:r>
    </w:p>
    <w:p>
      <w:pPr>
        <w:numPr>
          <w:ilvl w:val="0"/>
          <w:numId w:val="0"/>
        </w:numPr>
        <w:adjustRightInd w:val="0"/>
        <w:snapToGrid w:val="0"/>
        <w:spacing w:line="560" w:lineRule="exact"/>
        <w:ind w:firstLine="632" w:firstLineChars="200"/>
        <w:rPr>
          <w:rFonts w:hint="eastAsia" w:ascii="方正仿宋_GBK" w:hAnsi="方正仿宋_GBK" w:cs="方正仿宋_GBK"/>
          <w:b w:val="0"/>
          <w:bCs w:val="0"/>
          <w:szCs w:val="32"/>
          <w:lang w:eastAsia="zh-CN"/>
        </w:rPr>
      </w:pPr>
      <w:r>
        <w:rPr>
          <w:rFonts w:hint="eastAsia" w:ascii="方正仿宋_GBK" w:hAnsi="方正仿宋_GBK" w:cs="方正仿宋_GBK"/>
          <w:b w:val="0"/>
          <w:bCs w:val="0"/>
          <w:szCs w:val="32"/>
          <w:lang w:eastAsia="zh-CN"/>
        </w:rPr>
        <w:t>市级作品推荐于</w:t>
      </w:r>
      <w:r>
        <w:rPr>
          <w:rFonts w:hint="eastAsia" w:ascii="方正仿宋_GBK" w:hAnsi="方正仿宋_GBK" w:cs="方正仿宋_GBK"/>
          <w:b/>
          <w:bCs/>
          <w:szCs w:val="32"/>
          <w:lang w:eastAsia="zh-CN"/>
        </w:rPr>
        <w:t>7月10日前</w:t>
      </w:r>
      <w:r>
        <w:rPr>
          <w:rFonts w:hint="eastAsia" w:ascii="方正仿宋_GBK" w:hAnsi="方正仿宋_GBK" w:cs="方正仿宋_GBK"/>
          <w:b w:val="0"/>
          <w:bCs w:val="0"/>
          <w:szCs w:val="32"/>
          <w:lang w:eastAsia="zh-CN"/>
        </w:rPr>
        <w:t>将作品汇总表发送至省级预选赛组委会邮箱（hfyzyywz@126.com），命名格式为《市名+诵读大赛作品汇总表》。作品视频于</w:t>
      </w:r>
      <w:r>
        <w:rPr>
          <w:rFonts w:hint="eastAsia" w:ascii="方正仿宋_GBK" w:hAnsi="方正仿宋_GBK" w:cs="方正仿宋_GBK"/>
          <w:b/>
          <w:bCs/>
          <w:szCs w:val="32"/>
          <w:lang w:eastAsia="zh-CN"/>
        </w:rPr>
        <w:t>7月20日前</w:t>
      </w:r>
      <w:r>
        <w:rPr>
          <w:rFonts w:hint="eastAsia" w:ascii="方正仿宋_GBK" w:hAnsi="方正仿宋_GBK" w:cs="方正仿宋_GBK"/>
          <w:b w:val="0"/>
          <w:bCs w:val="0"/>
          <w:szCs w:val="32"/>
          <w:lang w:eastAsia="zh-CN"/>
        </w:rPr>
        <w:t>上传至省赛平台，平台网址和上传方法将通过短信发送给选手。</w:t>
      </w:r>
    </w:p>
    <w:p>
      <w:pPr>
        <w:numPr>
          <w:ilvl w:val="0"/>
          <w:numId w:val="0"/>
        </w:numPr>
        <w:adjustRightInd w:val="0"/>
        <w:snapToGrid w:val="0"/>
        <w:spacing w:line="560" w:lineRule="exact"/>
        <w:ind w:firstLine="632" w:firstLineChars="200"/>
        <w:rPr>
          <w:rFonts w:hint="eastAsia" w:ascii="方正仿宋_GBK" w:hAnsi="方正仿宋_GBK" w:cs="方正仿宋_GBK"/>
          <w:b/>
          <w:bCs/>
          <w:szCs w:val="32"/>
        </w:rPr>
      </w:pPr>
      <w:r>
        <w:rPr>
          <w:rFonts w:hint="eastAsia" w:ascii="方正仿宋_GBK" w:hAnsi="方正仿宋_GBK" w:cs="方正仿宋_GBK"/>
          <w:b/>
          <w:bCs/>
          <w:szCs w:val="32"/>
          <w:lang w:eastAsia="zh-CN"/>
        </w:rPr>
        <w:t>（三）</w:t>
      </w:r>
      <w:r>
        <w:rPr>
          <w:rFonts w:hint="eastAsia" w:ascii="方正仿宋_GBK" w:hAnsi="方正仿宋_GBK" w:cs="方正仿宋_GBK"/>
          <w:b/>
          <w:bCs/>
          <w:szCs w:val="32"/>
        </w:rPr>
        <w:t>省级选拔：8月20日前</w:t>
      </w:r>
    </w:p>
    <w:p>
      <w:pPr>
        <w:numPr>
          <w:ilvl w:val="0"/>
          <w:numId w:val="0"/>
        </w:numPr>
        <w:adjustRightInd w:val="0"/>
        <w:snapToGrid w:val="0"/>
        <w:spacing w:line="560" w:lineRule="exact"/>
        <w:ind w:firstLine="632" w:firstLineChars="200"/>
        <w:rPr>
          <w:rFonts w:hint="eastAsia" w:ascii="方正仿宋_GBK" w:hAnsi="方正仿宋_GBK" w:cs="方正仿宋_GBK"/>
          <w:b w:val="0"/>
          <w:bCs w:val="0"/>
          <w:szCs w:val="32"/>
          <w:lang w:eastAsia="zh-CN"/>
        </w:rPr>
      </w:pPr>
      <w:r>
        <w:rPr>
          <w:rFonts w:hint="eastAsia" w:ascii="方正仿宋_GBK" w:hAnsi="方正仿宋_GBK" w:cs="方正仿宋_GBK"/>
          <w:b w:val="0"/>
          <w:bCs w:val="0"/>
          <w:szCs w:val="32"/>
          <w:lang w:eastAsia="zh-CN"/>
        </w:rPr>
        <w:t>省级预选赛组委会组织专家对收集的作品进行评分，根据评分成绩，从7个组别中遴选出150个作品推荐进入全国复赛，同时评出我省预选赛各个奖项。</w:t>
      </w:r>
    </w:p>
    <w:p>
      <w:pPr>
        <w:numPr>
          <w:ilvl w:val="0"/>
          <w:numId w:val="0"/>
        </w:numPr>
        <w:adjustRightInd w:val="0"/>
        <w:snapToGrid w:val="0"/>
        <w:spacing w:line="560" w:lineRule="exact"/>
        <w:ind w:firstLine="632" w:firstLineChars="200"/>
        <w:rPr>
          <w:rFonts w:hint="eastAsia" w:ascii="方正仿宋_GBK" w:hAnsi="方正仿宋_GBK" w:cs="方正仿宋_GBK"/>
          <w:b/>
          <w:bCs/>
          <w:szCs w:val="32"/>
        </w:rPr>
      </w:pPr>
      <w:r>
        <w:rPr>
          <w:rFonts w:hint="eastAsia" w:ascii="方正仿宋_GBK" w:hAnsi="方正仿宋_GBK" w:cs="方正仿宋_GBK"/>
          <w:b/>
          <w:bCs/>
          <w:szCs w:val="32"/>
          <w:lang w:eastAsia="zh-CN"/>
        </w:rPr>
        <w:t>（四）</w:t>
      </w:r>
      <w:r>
        <w:rPr>
          <w:rFonts w:hint="eastAsia" w:ascii="方正仿宋_GBK" w:hAnsi="方正仿宋_GBK" w:cs="方正仿宋_GBK"/>
          <w:b/>
          <w:bCs/>
          <w:szCs w:val="32"/>
        </w:rPr>
        <w:t>全国复赛：9月</w:t>
      </w:r>
    </w:p>
    <w:p>
      <w:pPr>
        <w:spacing w:line="560" w:lineRule="exact"/>
        <w:ind w:firstLine="640"/>
        <w:rPr>
          <w:rFonts w:ascii="方正仿宋_GBK" w:hAnsi="方正仿宋_GBK" w:cs="方正仿宋_GBK"/>
          <w:szCs w:val="32"/>
        </w:rPr>
      </w:pPr>
      <w:r>
        <w:rPr>
          <w:rFonts w:hint="eastAsia" w:ascii="方正仿宋_GBK" w:hAnsi="方正仿宋_GBK" w:cs="方正仿宋_GBK"/>
          <w:szCs w:val="32"/>
        </w:rPr>
        <w:t>省级预选赛组委会通知入围复赛参赛者登录中华经典诵写讲大赛网站（</w:t>
      </w:r>
      <w:r>
        <w:rPr>
          <w:rFonts w:hint="eastAsia" w:ascii="方正仿宋_GBK" w:hAnsi="方正仿宋_GBK" w:cs="方正仿宋_GBK"/>
          <w:b w:val="0"/>
          <w:bCs w:val="0"/>
          <w:szCs w:val="32"/>
          <w:lang w:eastAsia="zh-CN"/>
        </w:rPr>
        <w:t>网址：www.jingdiansxj.cn）</w:t>
      </w:r>
      <w:r>
        <w:rPr>
          <w:rFonts w:hint="eastAsia" w:ascii="方正仿宋_GBK" w:hAnsi="方正仿宋_GBK" w:cs="方正仿宋_GBK"/>
          <w:szCs w:val="32"/>
        </w:rPr>
        <w:t>填写基本信息，上传作品。全国大赛分赛项执委会组织专家进行评审，按评审成绩排序确定入围决赛的作品。</w:t>
      </w:r>
    </w:p>
    <w:p>
      <w:pPr>
        <w:numPr>
          <w:ilvl w:val="0"/>
          <w:numId w:val="0"/>
        </w:numPr>
        <w:adjustRightInd w:val="0"/>
        <w:snapToGrid w:val="0"/>
        <w:spacing w:line="560" w:lineRule="exact"/>
        <w:ind w:firstLine="632" w:firstLineChars="200"/>
        <w:rPr>
          <w:rFonts w:hint="eastAsia" w:ascii="方正仿宋_GBK" w:hAnsi="方正仿宋_GBK" w:cs="方正仿宋_GBK"/>
          <w:b/>
          <w:bCs/>
          <w:szCs w:val="32"/>
        </w:rPr>
      </w:pPr>
      <w:r>
        <w:rPr>
          <w:rFonts w:hint="eastAsia" w:ascii="方正仿宋_GBK" w:hAnsi="方正仿宋_GBK" w:cs="方正仿宋_GBK"/>
          <w:b/>
          <w:bCs/>
          <w:szCs w:val="32"/>
          <w:lang w:eastAsia="zh-CN"/>
        </w:rPr>
        <w:t>（五）</w:t>
      </w:r>
      <w:r>
        <w:rPr>
          <w:rFonts w:hint="eastAsia" w:ascii="方正仿宋_GBK" w:hAnsi="方正仿宋_GBK" w:cs="方正仿宋_GBK"/>
          <w:b/>
          <w:bCs/>
          <w:szCs w:val="32"/>
        </w:rPr>
        <w:t>全国决赛：10月</w:t>
      </w:r>
    </w:p>
    <w:p>
      <w:pPr>
        <w:widowControl/>
        <w:shd w:val="clear" w:color="auto" w:fill="FFFFFF"/>
        <w:adjustRightInd w:val="0"/>
        <w:snapToGrid w:val="0"/>
        <w:spacing w:line="560" w:lineRule="exact"/>
        <w:ind w:firstLine="632" w:firstLineChars="200"/>
        <w:rPr>
          <w:rFonts w:ascii="仿宋_GB2312" w:hAnsi="仿宋_GB2312" w:eastAsia="仿宋_GB2312" w:cs="仿宋_GB2312"/>
          <w:color w:val="000000"/>
          <w:kern w:val="0"/>
          <w:szCs w:val="32"/>
        </w:rPr>
      </w:pPr>
      <w:r>
        <w:rPr>
          <w:rFonts w:hint="eastAsia" w:ascii="方正仿宋_GBK" w:hAnsi="方正仿宋_GBK" w:cs="方正仿宋_GBK"/>
          <w:szCs w:val="32"/>
        </w:rPr>
        <w:t>决赛分为半决赛和总决赛。根据所有入围决赛的参赛作品成绩排序，确定三等奖、优秀奖，其余作品进入总决赛，角逐一等奖、二等奖。总决赛相关事宜另行通知。</w:t>
      </w:r>
    </w:p>
    <w:p>
      <w:pPr>
        <w:numPr>
          <w:ilvl w:val="0"/>
          <w:numId w:val="0"/>
        </w:numPr>
        <w:adjustRightInd w:val="0"/>
        <w:snapToGrid w:val="0"/>
        <w:spacing w:line="560" w:lineRule="exact"/>
        <w:ind w:firstLine="632" w:firstLineChars="200"/>
        <w:rPr>
          <w:rFonts w:hint="eastAsia" w:ascii="方正仿宋_GBK" w:hAnsi="方正仿宋_GBK" w:cs="方正仿宋_GBK"/>
          <w:b/>
          <w:bCs/>
          <w:szCs w:val="32"/>
        </w:rPr>
      </w:pPr>
      <w:r>
        <w:rPr>
          <w:rFonts w:hint="eastAsia" w:ascii="方正仿宋_GBK" w:hAnsi="方正仿宋_GBK" w:cs="方正仿宋_GBK"/>
          <w:b/>
          <w:bCs/>
          <w:szCs w:val="32"/>
          <w:lang w:eastAsia="zh-CN"/>
        </w:rPr>
        <w:t>（六）</w:t>
      </w:r>
      <w:r>
        <w:rPr>
          <w:rFonts w:hint="eastAsia" w:ascii="方正仿宋_GBK" w:hAnsi="方正仿宋_GBK" w:cs="方正仿宋_GBK"/>
          <w:b/>
          <w:bCs/>
          <w:szCs w:val="32"/>
        </w:rPr>
        <w:t>展示：11月至12月</w:t>
      </w:r>
    </w:p>
    <w:p>
      <w:pPr>
        <w:spacing w:line="560" w:lineRule="exact"/>
        <w:ind w:firstLine="640"/>
        <w:rPr>
          <w:rFonts w:hint="eastAsia" w:ascii="方正仿宋_GBK" w:hAnsi="方正仿宋_GBK" w:cs="方正仿宋_GBK"/>
          <w:szCs w:val="32"/>
        </w:rPr>
      </w:pPr>
      <w:r>
        <w:rPr>
          <w:rFonts w:hint="eastAsia" w:ascii="方正仿宋_GBK" w:hAnsi="方正仿宋_GBK" w:cs="方正仿宋_GBK"/>
          <w:szCs w:val="32"/>
        </w:rPr>
        <w:t>优秀作品将在中国教育电视台等媒体平台进行展播。</w:t>
      </w:r>
    </w:p>
    <w:p>
      <w:pPr>
        <w:numPr>
          <w:ilvl w:val="0"/>
          <w:numId w:val="0"/>
        </w:numPr>
        <w:adjustRightInd w:val="0"/>
        <w:snapToGrid w:val="0"/>
        <w:spacing w:line="560" w:lineRule="exact"/>
        <w:ind w:leftChars="200"/>
        <w:rPr>
          <w:rFonts w:hint="eastAsia" w:ascii="黑体" w:hAnsi="黑体" w:eastAsia="黑体" w:cs="黑体"/>
        </w:rPr>
      </w:pPr>
      <w:r>
        <w:rPr>
          <w:rFonts w:hint="eastAsia" w:ascii="黑体" w:hAnsi="黑体" w:eastAsia="黑体" w:cs="黑体"/>
          <w:lang w:val="en-US" w:eastAsia="zh-CN"/>
        </w:rPr>
        <w:t>五、</w:t>
      </w:r>
      <w:r>
        <w:rPr>
          <w:rFonts w:hint="eastAsia" w:ascii="黑体" w:hAnsi="黑体" w:eastAsia="黑体" w:cs="黑体"/>
        </w:rPr>
        <w:t>联系方式</w:t>
      </w:r>
    </w:p>
    <w:p>
      <w:pPr>
        <w:numPr>
          <w:ilvl w:val="0"/>
          <w:numId w:val="2"/>
        </w:numPr>
        <w:adjustRightInd w:val="0"/>
        <w:snapToGrid w:val="0"/>
        <w:spacing w:line="560" w:lineRule="exact"/>
        <w:ind w:firstLine="632" w:firstLineChars="200"/>
        <w:rPr>
          <w:rFonts w:hint="eastAsia" w:eastAsia="仿宋_GB2312"/>
          <w:b/>
          <w:bCs/>
        </w:rPr>
      </w:pPr>
      <w:r>
        <w:rPr>
          <w:rFonts w:hint="eastAsia" w:eastAsia="仿宋_GB2312"/>
          <w:b/>
          <w:bCs/>
          <w:lang w:eastAsia="zh-CN"/>
        </w:rPr>
        <w:t>市级</w:t>
      </w:r>
      <w:r>
        <w:rPr>
          <w:rFonts w:hint="eastAsia" w:eastAsia="仿宋_GB2312"/>
          <w:b/>
          <w:bCs/>
        </w:rPr>
        <w:t>预选赛组委会联系方式</w:t>
      </w:r>
    </w:p>
    <w:p>
      <w:pPr>
        <w:numPr>
          <w:ilvl w:val="0"/>
          <w:numId w:val="0"/>
        </w:numPr>
        <w:adjustRightInd w:val="0"/>
        <w:snapToGrid w:val="0"/>
        <w:spacing w:line="560" w:lineRule="exact"/>
        <w:ind w:firstLine="632" w:firstLineChars="200"/>
        <w:rPr>
          <w:rFonts w:hint="eastAsia" w:ascii="方正仿宋_GBK" w:hAnsi="方正仿宋_GBK" w:cs="方正仿宋_GBK"/>
          <w:b w:val="0"/>
          <w:bCs w:val="0"/>
          <w:szCs w:val="32"/>
          <w:lang w:eastAsia="zh-CN"/>
        </w:rPr>
      </w:pPr>
      <w:r>
        <w:rPr>
          <w:rFonts w:hint="eastAsia" w:ascii="方正仿宋_GBK" w:hAnsi="方正仿宋_GBK" w:cs="方正仿宋_GBK"/>
          <w:b w:val="0"/>
          <w:bCs w:val="0"/>
          <w:szCs w:val="32"/>
          <w:lang w:val="en-US" w:eastAsia="zh-CN"/>
        </w:rPr>
        <w:t>市语委办</w:t>
      </w:r>
      <w:r>
        <w:rPr>
          <w:rFonts w:hint="eastAsia" w:ascii="方正仿宋_GBK" w:hAnsi="方正仿宋_GBK" w:cs="方正仿宋_GBK"/>
          <w:b w:val="0"/>
          <w:bCs w:val="0"/>
          <w:szCs w:val="32"/>
          <w:lang w:eastAsia="zh-CN"/>
        </w:rPr>
        <w:t>联系人：</w:t>
      </w:r>
      <w:r>
        <w:rPr>
          <w:rFonts w:hint="eastAsia" w:ascii="方正仿宋_GBK" w:hAnsi="方正仿宋_GBK" w:cs="方正仿宋_GBK"/>
          <w:b w:val="0"/>
          <w:bCs w:val="0"/>
          <w:szCs w:val="32"/>
          <w:lang w:val="en-US" w:eastAsia="zh-CN"/>
        </w:rPr>
        <w:t>朱老师</w:t>
      </w:r>
      <w:r>
        <w:rPr>
          <w:rFonts w:hint="eastAsia" w:ascii="方正仿宋_GBK" w:hAnsi="方正仿宋_GBK" w:cs="方正仿宋_GBK"/>
          <w:b w:val="0"/>
          <w:bCs w:val="0"/>
          <w:szCs w:val="32"/>
          <w:lang w:eastAsia="zh-CN"/>
        </w:rPr>
        <w:t>，055</w:t>
      </w:r>
      <w:r>
        <w:rPr>
          <w:rFonts w:hint="eastAsia" w:ascii="方正仿宋_GBK" w:hAnsi="方正仿宋_GBK" w:cs="方正仿宋_GBK"/>
          <w:b w:val="0"/>
          <w:bCs w:val="0"/>
          <w:szCs w:val="32"/>
          <w:lang w:val="en-US" w:eastAsia="zh-CN"/>
        </w:rPr>
        <w:t>4</w:t>
      </w:r>
      <w:r>
        <w:rPr>
          <w:rFonts w:hint="eastAsia" w:ascii="方正仿宋_GBK" w:hAnsi="方正仿宋_GBK" w:cs="方正仿宋_GBK"/>
          <w:b w:val="0"/>
          <w:bCs w:val="0"/>
          <w:szCs w:val="32"/>
          <w:lang w:eastAsia="zh-CN"/>
        </w:rPr>
        <w:t>-</w:t>
      </w:r>
      <w:r>
        <w:rPr>
          <w:rFonts w:hint="eastAsia" w:ascii="方正仿宋_GBK" w:hAnsi="方正仿宋_GBK" w:cs="方正仿宋_GBK"/>
          <w:b w:val="0"/>
          <w:bCs w:val="0"/>
          <w:szCs w:val="32"/>
          <w:lang w:val="en-US" w:eastAsia="zh-CN"/>
        </w:rPr>
        <w:t>7783005</w:t>
      </w:r>
    </w:p>
    <w:p>
      <w:pPr>
        <w:numPr>
          <w:ilvl w:val="0"/>
          <w:numId w:val="0"/>
        </w:numPr>
        <w:adjustRightInd w:val="0"/>
        <w:snapToGrid w:val="0"/>
        <w:spacing w:line="560" w:lineRule="exact"/>
        <w:ind w:firstLine="632" w:firstLineChars="200"/>
        <w:rPr>
          <w:rFonts w:hint="eastAsia" w:ascii="方正仿宋_GBK" w:hAnsi="方正仿宋_GBK" w:cs="方正仿宋_GBK"/>
          <w:b w:val="0"/>
          <w:bCs w:val="0"/>
          <w:szCs w:val="32"/>
          <w:lang w:eastAsia="zh-CN"/>
        </w:rPr>
      </w:pPr>
      <w:r>
        <w:rPr>
          <w:rFonts w:hint="eastAsia" w:ascii="方正仿宋_GBK" w:hAnsi="方正仿宋_GBK" w:cs="方正仿宋_GBK"/>
          <w:b w:val="0"/>
          <w:bCs w:val="0"/>
          <w:szCs w:val="32"/>
          <w:lang w:eastAsia="zh-CN"/>
        </w:rPr>
        <w:t>电子邮箱：</w:t>
      </w:r>
      <w:r>
        <w:rPr>
          <w:rFonts w:hint="eastAsia" w:ascii="方正仿宋_GBK" w:hAnsi="方正仿宋_GBK" w:cs="方正仿宋_GBK"/>
          <w:b w:val="0"/>
          <w:bCs w:val="0"/>
          <w:szCs w:val="32"/>
          <w:lang w:val="en-US" w:eastAsia="zh-CN"/>
        </w:rPr>
        <w:t>huainan</w:t>
      </w:r>
      <w:r>
        <w:rPr>
          <w:rFonts w:hint="eastAsia" w:ascii="方正仿宋_GBK" w:hAnsi="方正仿宋_GBK" w:cs="方正仿宋_GBK"/>
          <w:b w:val="0"/>
          <w:bCs w:val="0"/>
          <w:szCs w:val="32"/>
          <w:lang w:eastAsia="zh-CN"/>
        </w:rPr>
        <w:t>jingdian@126.com</w:t>
      </w:r>
    </w:p>
    <w:p>
      <w:pPr>
        <w:numPr>
          <w:ilvl w:val="0"/>
          <w:numId w:val="2"/>
        </w:numPr>
        <w:adjustRightInd w:val="0"/>
        <w:snapToGrid w:val="0"/>
        <w:spacing w:line="560" w:lineRule="exact"/>
        <w:ind w:firstLine="632" w:firstLineChars="200"/>
        <w:rPr>
          <w:rFonts w:hint="eastAsia" w:eastAsia="仿宋_GB2312"/>
          <w:b/>
          <w:bCs/>
        </w:rPr>
      </w:pPr>
      <w:r>
        <w:rPr>
          <w:rFonts w:hint="eastAsia" w:eastAsia="仿宋_GB2312"/>
          <w:b/>
          <w:bCs/>
        </w:rPr>
        <w:t>省级预选赛组委会联系方式</w:t>
      </w:r>
    </w:p>
    <w:p>
      <w:pPr>
        <w:numPr>
          <w:ilvl w:val="0"/>
          <w:numId w:val="0"/>
        </w:numPr>
        <w:adjustRightInd w:val="0"/>
        <w:snapToGrid w:val="0"/>
        <w:spacing w:line="560" w:lineRule="exact"/>
        <w:ind w:firstLine="632" w:firstLineChars="200"/>
        <w:rPr>
          <w:rFonts w:hint="eastAsia" w:ascii="方正仿宋_GBK" w:hAnsi="方正仿宋_GBK" w:cs="方正仿宋_GBK"/>
          <w:b w:val="0"/>
          <w:bCs w:val="0"/>
          <w:szCs w:val="32"/>
          <w:lang w:eastAsia="zh-CN"/>
        </w:rPr>
      </w:pPr>
      <w:r>
        <w:rPr>
          <w:rFonts w:hint="eastAsia" w:ascii="方正仿宋_GBK" w:hAnsi="方正仿宋_GBK" w:cs="方正仿宋_GBK"/>
          <w:b w:val="0"/>
          <w:bCs w:val="0"/>
          <w:szCs w:val="32"/>
          <w:lang w:eastAsia="zh-CN"/>
        </w:rPr>
        <w:t>安徽省教育厅语管处，黄凌倩0551-62831861；</w:t>
      </w:r>
    </w:p>
    <w:p>
      <w:pPr>
        <w:numPr>
          <w:ilvl w:val="0"/>
          <w:numId w:val="0"/>
        </w:numPr>
        <w:adjustRightInd w:val="0"/>
        <w:snapToGrid w:val="0"/>
        <w:spacing w:line="560" w:lineRule="exact"/>
        <w:ind w:firstLine="632" w:firstLineChars="200"/>
        <w:rPr>
          <w:rFonts w:hint="eastAsia" w:ascii="方正仿宋_GBK" w:hAnsi="方正仿宋_GBK" w:cs="方正仿宋_GBK"/>
          <w:b w:val="0"/>
          <w:bCs w:val="0"/>
          <w:szCs w:val="32"/>
          <w:lang w:eastAsia="zh-CN"/>
        </w:rPr>
      </w:pPr>
      <w:r>
        <w:rPr>
          <w:rFonts w:hint="eastAsia" w:ascii="方正仿宋_GBK" w:hAnsi="方正仿宋_GBK" w:cs="方正仿宋_GBK"/>
          <w:b w:val="0"/>
          <w:bCs w:val="0"/>
          <w:szCs w:val="32"/>
          <w:lang w:eastAsia="zh-CN"/>
        </w:rPr>
        <w:t>合肥幼儿师范高等专科学校，周景0551-62520109，邮箱：</w:t>
      </w:r>
      <w:r>
        <w:rPr>
          <w:rFonts w:hint="eastAsia" w:ascii="方正仿宋_GBK" w:hAnsi="方正仿宋_GBK" w:cs="方正仿宋_GBK"/>
          <w:b w:val="0"/>
          <w:bCs w:val="0"/>
          <w:szCs w:val="32"/>
          <w:lang w:eastAsia="zh-CN"/>
        </w:rPr>
        <w:fldChar w:fldCharType="begin"/>
      </w:r>
      <w:r>
        <w:rPr>
          <w:rFonts w:hint="eastAsia" w:ascii="方正仿宋_GBK" w:hAnsi="方正仿宋_GBK" w:cs="方正仿宋_GBK"/>
          <w:b w:val="0"/>
          <w:bCs w:val="0"/>
          <w:szCs w:val="32"/>
          <w:lang w:eastAsia="zh-CN"/>
        </w:rPr>
        <w:instrText xml:space="preserve"> HYPERLINK "mailto:hhffyzyywz@126.com；" </w:instrText>
      </w:r>
      <w:r>
        <w:rPr>
          <w:rFonts w:hint="eastAsia" w:ascii="方正仿宋_GBK" w:hAnsi="方正仿宋_GBK" w:cs="方正仿宋_GBK"/>
          <w:b w:val="0"/>
          <w:bCs w:val="0"/>
          <w:szCs w:val="32"/>
          <w:lang w:eastAsia="zh-CN"/>
        </w:rPr>
        <w:fldChar w:fldCharType="separate"/>
      </w:r>
      <w:r>
        <w:rPr>
          <w:rFonts w:hint="eastAsia" w:ascii="方正仿宋_GBK" w:hAnsi="方正仿宋_GBK" w:cs="方正仿宋_GBK"/>
          <w:b w:val="0"/>
          <w:bCs w:val="0"/>
          <w:szCs w:val="32"/>
          <w:lang w:eastAsia="zh-CN"/>
        </w:rPr>
        <w:t>hfyzyywz@126.com。</w:t>
      </w:r>
      <w:r>
        <w:rPr>
          <w:rFonts w:hint="eastAsia" w:ascii="方正仿宋_GBK" w:hAnsi="方正仿宋_GBK" w:cs="方正仿宋_GBK"/>
          <w:b w:val="0"/>
          <w:bCs w:val="0"/>
          <w:szCs w:val="32"/>
          <w:lang w:eastAsia="zh-CN"/>
        </w:rPr>
        <w:fldChar w:fldCharType="end"/>
      </w:r>
    </w:p>
    <w:p>
      <w:pPr>
        <w:rPr>
          <w:rFonts w:hint="eastAsia" w:ascii="方正仿宋_GBK" w:hAnsi="方正仿宋_GBK" w:cs="方正仿宋_GBK"/>
          <w:b w:val="0"/>
          <w:bCs w:val="0"/>
          <w:szCs w:val="32"/>
          <w:lang w:eastAsia="zh-CN"/>
        </w:rPr>
      </w:pPr>
      <w:r>
        <w:rPr>
          <w:rFonts w:hint="eastAsia" w:ascii="方正仿宋_GBK" w:hAnsi="方正仿宋_GBK" w:cs="方正仿宋_GBK"/>
          <w:b w:val="0"/>
          <w:bCs w:val="0"/>
          <w:szCs w:val="32"/>
          <w:lang w:eastAsia="zh-CN"/>
        </w:rPr>
        <w:br w:type="page"/>
      </w:r>
    </w:p>
    <w:p>
      <w:pPr>
        <w:spacing w:line="560" w:lineRule="exact"/>
        <w:rPr>
          <w:rFonts w:hint="eastAsia" w:ascii="方正仿宋_GB2312" w:hAnsi="方正仿宋_GB2312" w:eastAsia="方正仿宋_GB2312" w:cs="方正仿宋_GB2312"/>
          <w:szCs w:val="32"/>
        </w:rPr>
      </w:pPr>
      <w:r>
        <w:rPr>
          <w:rFonts w:hint="eastAsia" w:ascii="方正仿宋_GB2312" w:hAnsi="方正仿宋_GB2312" w:eastAsia="方正仿宋_GB2312" w:cs="方正仿宋_GB2312"/>
          <w:szCs w:val="32"/>
        </w:rPr>
        <w:t>附件2</w:t>
      </w:r>
    </w:p>
    <w:p>
      <w:pPr>
        <w:spacing w:line="56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“笔墨中国”汉字书写大赛</w:t>
      </w:r>
    </w:p>
    <w:p>
      <w:pPr>
        <w:spacing w:line="56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eastAsia="zh-CN"/>
        </w:rPr>
        <w:t>淮南市</w:t>
      </w:r>
      <w:r>
        <w:rPr>
          <w:rFonts w:hint="eastAsia" w:ascii="方正小标宋_GBK" w:hAnsi="方正小标宋_GBK" w:eastAsia="方正小标宋_GBK" w:cs="方正小标宋_GBK"/>
          <w:sz w:val="44"/>
          <w:szCs w:val="44"/>
        </w:rPr>
        <w:t>预选赛方案</w:t>
      </w:r>
    </w:p>
    <w:p>
      <w:pPr>
        <w:spacing w:line="560" w:lineRule="exact"/>
        <w:ind w:firstLine="632" w:firstLineChars="200"/>
        <w:rPr>
          <w:rFonts w:hint="eastAsia" w:ascii="方正仿宋_GBK"/>
          <w:szCs w:val="32"/>
        </w:rPr>
      </w:pPr>
    </w:p>
    <w:p>
      <w:pPr>
        <w:spacing w:line="560" w:lineRule="exact"/>
        <w:ind w:firstLine="640"/>
        <w:rPr>
          <w:rFonts w:hint="eastAsia" w:ascii="方正仿宋_GBK" w:hAnsi="方正仿宋_GBK" w:cs="方正仿宋_GBK"/>
          <w:szCs w:val="32"/>
        </w:rPr>
      </w:pPr>
      <w:r>
        <w:rPr>
          <w:rFonts w:hint="eastAsia" w:ascii="方正仿宋_GBK" w:hAnsi="方正仿宋_GBK" w:cs="方正仿宋_GBK"/>
          <w:szCs w:val="32"/>
        </w:rPr>
        <w:t>汉字和以汉字为载体的中国书法是中华民族的文化瑰宝，是人类文明的宝贵财富。为激发社会大众特别是青少年对汉字书写的兴趣，提高规范使用汉字的意识和能力，传承弘扬中华优秀文化，教育部、国家语委委托首都师范大学、西泠印社出版社承办“笔墨中国”汉字书写大赛（以下简称书写大赛）。我省根据全国书写大赛方案，结合实际确定省级预选赛方案如下。</w:t>
      </w:r>
    </w:p>
    <w:p>
      <w:pPr>
        <w:spacing w:line="560" w:lineRule="exact"/>
        <w:ind w:firstLine="632" w:firstLineChars="200"/>
        <w:rPr>
          <w:rFonts w:hint="eastAsia" w:ascii="黑体" w:hAnsi="黑体" w:eastAsia="黑体"/>
        </w:rPr>
      </w:pPr>
      <w:r>
        <w:rPr>
          <w:rFonts w:hint="eastAsia" w:ascii="黑体" w:hAnsi="黑体" w:eastAsia="黑体"/>
        </w:rPr>
        <w:t>一、参赛对象与组别</w:t>
      </w:r>
    </w:p>
    <w:p>
      <w:pPr>
        <w:spacing w:line="560" w:lineRule="exact"/>
        <w:ind w:firstLine="640"/>
        <w:rPr>
          <w:rFonts w:hint="eastAsia" w:ascii="方正仿宋_GBK" w:hAnsi="方正仿宋_GBK" w:cs="方正仿宋_GBK"/>
          <w:spacing w:val="-6"/>
          <w:szCs w:val="32"/>
        </w:rPr>
      </w:pPr>
      <w:r>
        <w:rPr>
          <w:rFonts w:hint="eastAsia" w:ascii="方正仿宋_GBK" w:hAnsi="方正仿宋_GBK" w:cs="方正仿宋_GBK"/>
          <w:spacing w:val="-6"/>
          <w:szCs w:val="32"/>
        </w:rPr>
        <w:t>参赛对象为</w:t>
      </w:r>
      <w:r>
        <w:rPr>
          <w:rFonts w:hint="eastAsia" w:ascii="方正仿宋_GBK" w:hAnsi="方正仿宋_GBK" w:cs="方正仿宋_GBK"/>
          <w:spacing w:val="-6"/>
          <w:szCs w:val="32"/>
          <w:lang w:eastAsia="zh-CN"/>
        </w:rPr>
        <w:t>全市</w:t>
      </w:r>
      <w:r>
        <w:rPr>
          <w:rFonts w:hint="eastAsia" w:ascii="方正仿宋_GBK" w:hAnsi="方正仿宋_GBK" w:cs="方正仿宋_GBK"/>
          <w:spacing w:val="-6"/>
          <w:szCs w:val="32"/>
        </w:rPr>
        <w:t>中小学校</w:t>
      </w:r>
      <w:r>
        <w:rPr>
          <w:rFonts w:hint="eastAsia" w:ascii="方正仿宋_GBK" w:hAnsi="方正仿宋_GBK" w:cs="方正仿宋_GBK"/>
          <w:spacing w:val="-6"/>
          <w:szCs w:val="32"/>
          <w:lang w:eastAsia="zh-CN"/>
        </w:rPr>
        <w:t>、中职学校</w:t>
      </w:r>
      <w:r>
        <w:rPr>
          <w:rFonts w:hint="eastAsia" w:ascii="方正仿宋_GBK" w:hAnsi="方正仿宋_GBK" w:cs="方正仿宋_GBK"/>
          <w:spacing w:val="-6"/>
          <w:szCs w:val="32"/>
        </w:rPr>
        <w:t>在校学生、在职教师</w:t>
      </w:r>
      <w:r>
        <w:rPr>
          <w:rFonts w:hint="eastAsia" w:ascii="方正仿宋_GBK" w:hAnsi="方正仿宋_GBK" w:cs="方正仿宋_GBK"/>
          <w:spacing w:val="-6"/>
          <w:szCs w:val="32"/>
          <w:lang w:eastAsia="zh-CN"/>
        </w:rPr>
        <w:t>（</w:t>
      </w:r>
      <w:r>
        <w:rPr>
          <w:rFonts w:hint="eastAsia" w:ascii="方正仿宋_GBK" w:hAnsi="方正仿宋_GBK" w:cs="方正仿宋_GBK"/>
          <w:szCs w:val="32"/>
        </w:rPr>
        <w:t>含幼儿园在职教师</w:t>
      </w:r>
      <w:r>
        <w:rPr>
          <w:rFonts w:hint="eastAsia" w:ascii="方正仿宋_GBK" w:hAnsi="方正仿宋_GBK" w:cs="方正仿宋_GBK"/>
          <w:spacing w:val="-6"/>
          <w:szCs w:val="32"/>
          <w:lang w:eastAsia="zh-CN"/>
        </w:rPr>
        <w:t>）</w:t>
      </w:r>
      <w:r>
        <w:rPr>
          <w:rFonts w:hint="eastAsia" w:ascii="方正仿宋_GBK" w:hAnsi="方正仿宋_GBK" w:cs="方正仿宋_GBK"/>
          <w:spacing w:val="-6"/>
          <w:szCs w:val="32"/>
        </w:rPr>
        <w:t>及社会人员。</w:t>
      </w:r>
    </w:p>
    <w:p>
      <w:pPr>
        <w:numPr>
          <w:ilvl w:val="0"/>
          <w:numId w:val="0"/>
        </w:numPr>
        <w:adjustRightInd w:val="0"/>
        <w:snapToGrid w:val="0"/>
        <w:spacing w:line="560" w:lineRule="exact"/>
        <w:ind w:firstLine="632" w:firstLineChars="200"/>
        <w:rPr>
          <w:rFonts w:hint="eastAsia" w:ascii="方正仿宋_GBK" w:hAnsi="方正仿宋_GBK" w:cs="方正仿宋_GBK"/>
          <w:b w:val="0"/>
          <w:bCs w:val="0"/>
          <w:szCs w:val="32"/>
          <w:lang w:eastAsia="zh-CN"/>
        </w:rPr>
      </w:pPr>
      <w:r>
        <w:rPr>
          <w:rFonts w:hint="eastAsia" w:ascii="方正仿宋_GBK" w:hAnsi="方正仿宋_GBK" w:cs="方正仿宋_GBK"/>
          <w:b w:val="0"/>
          <w:bCs w:val="0"/>
          <w:szCs w:val="32"/>
          <w:lang w:eastAsia="zh-CN"/>
        </w:rPr>
        <w:t>设硬笔和毛笔两个类别。每个类别分为小学生组、中学生组（含中职学生）、教师组（含幼儿园在职教师）及社会人员组，共</w:t>
      </w:r>
      <w:r>
        <w:rPr>
          <w:rFonts w:hint="eastAsia" w:ascii="方正仿宋_GBK" w:hAnsi="方正仿宋_GBK" w:cs="方正仿宋_GBK"/>
          <w:b w:val="0"/>
          <w:bCs w:val="0"/>
          <w:szCs w:val="32"/>
          <w:lang w:val="en-US" w:eastAsia="zh-CN"/>
        </w:rPr>
        <w:t>4</w:t>
      </w:r>
      <w:r>
        <w:rPr>
          <w:rFonts w:hint="eastAsia" w:ascii="方正仿宋_GBK" w:hAnsi="方正仿宋_GBK" w:cs="方正仿宋_GBK"/>
          <w:b w:val="0"/>
          <w:bCs w:val="0"/>
          <w:szCs w:val="32"/>
          <w:lang w:eastAsia="zh-CN"/>
        </w:rPr>
        <w:t>个组别。</w:t>
      </w:r>
    </w:p>
    <w:p>
      <w:pPr>
        <w:spacing w:line="560" w:lineRule="exact"/>
        <w:ind w:firstLine="632" w:firstLineChars="200"/>
        <w:rPr>
          <w:rFonts w:hint="eastAsia" w:ascii="黑体" w:hAnsi="黑体" w:eastAsia="黑体"/>
        </w:rPr>
      </w:pPr>
      <w:r>
        <w:rPr>
          <w:rFonts w:hint="eastAsia" w:ascii="黑体" w:hAnsi="黑体" w:eastAsia="黑体"/>
        </w:rPr>
        <w:t>二、作品要求</w:t>
      </w:r>
    </w:p>
    <w:p>
      <w:pPr>
        <w:widowControl/>
        <w:adjustRightInd w:val="0"/>
        <w:snapToGrid w:val="0"/>
        <w:spacing w:line="560" w:lineRule="exact"/>
        <w:ind w:firstLine="632" w:firstLineChars="200"/>
        <w:rPr>
          <w:rFonts w:hint="eastAsia" w:ascii="方正仿宋_GBK" w:hAnsi="方正仿宋_GBK" w:cs="方正仿宋_GBK"/>
          <w:b/>
          <w:bCs/>
          <w:color w:val="000000"/>
          <w:kern w:val="0"/>
        </w:rPr>
      </w:pPr>
      <w:r>
        <w:rPr>
          <w:rFonts w:hint="eastAsia" w:ascii="方正仿宋_GBK" w:hAnsi="方正仿宋_GBK" w:cs="方正仿宋_GBK"/>
          <w:b/>
          <w:bCs/>
          <w:color w:val="000000"/>
          <w:kern w:val="0"/>
        </w:rPr>
        <w:t>（一）内容要求</w:t>
      </w:r>
    </w:p>
    <w:p>
      <w:pPr>
        <w:adjustRightInd w:val="0"/>
        <w:snapToGrid w:val="0"/>
        <w:spacing w:line="560" w:lineRule="exact"/>
        <w:ind w:firstLine="632" w:firstLineChars="200"/>
        <w:rPr>
          <w:rFonts w:eastAsia="仿宋_GB2312" w:cs="仿宋_GB2312"/>
          <w:color w:val="000000"/>
          <w:szCs w:val="32"/>
        </w:rPr>
      </w:pPr>
      <w:r>
        <w:rPr>
          <w:rFonts w:hint="eastAsia" w:ascii="方正仿宋_GBK" w:hAnsi="方正仿宋_GBK" w:cs="方正仿宋_GBK"/>
          <w:szCs w:val="32"/>
        </w:rPr>
        <w:t>体现中华优秀文化、爱国情怀以及反映积极向上时代精神的古今诗文、楹联、词语、名言警句等（当代内容应以正式出版或主流媒体公开发表为准）。内容主题须相对完整。</w:t>
      </w:r>
    </w:p>
    <w:p>
      <w:pPr>
        <w:spacing w:line="560" w:lineRule="exact"/>
        <w:ind w:firstLine="640"/>
        <w:rPr>
          <w:rFonts w:hint="eastAsia" w:ascii="方正仿宋_GBK" w:hAnsi="方正仿宋_GBK" w:cs="方正仿宋_GBK"/>
          <w:szCs w:val="32"/>
        </w:rPr>
      </w:pPr>
      <w:r>
        <w:rPr>
          <w:rFonts w:hint="eastAsia" w:ascii="方正仿宋_GBK" w:hAnsi="方正仿宋_GBK" w:cs="方正仿宋_GBK"/>
          <w:szCs w:val="32"/>
        </w:rPr>
        <w:t>硬笔类作品须使用规范汉字（以《通用规范汉字表》为依据），字体要求使用楷书或行书；毛笔类作品鼓励使用规范汉字，因艺术表达需要可使用繁体字及经典碑帖中所见的写法，字体不限（篆书、草书须附释文），但须通篇统一，尤其不得繁简混用。</w:t>
      </w:r>
    </w:p>
    <w:p>
      <w:pPr>
        <w:widowControl/>
        <w:adjustRightInd w:val="0"/>
        <w:snapToGrid w:val="0"/>
        <w:spacing w:line="560" w:lineRule="exact"/>
        <w:ind w:firstLine="632" w:firstLineChars="200"/>
        <w:rPr>
          <w:rFonts w:hint="eastAsia" w:ascii="方正仿宋_GBK" w:hAnsi="方正仿宋_GBK" w:cs="方正仿宋_GBK"/>
          <w:b/>
          <w:bCs/>
          <w:color w:val="000000"/>
          <w:kern w:val="0"/>
        </w:rPr>
      </w:pPr>
      <w:r>
        <w:rPr>
          <w:rFonts w:hint="eastAsia" w:ascii="方正仿宋_GBK" w:hAnsi="方正仿宋_GBK" w:cs="方正仿宋_GBK"/>
          <w:b/>
          <w:bCs/>
          <w:color w:val="000000"/>
          <w:kern w:val="0"/>
        </w:rPr>
        <w:t>（二）形式要求</w:t>
      </w:r>
    </w:p>
    <w:p>
      <w:pPr>
        <w:numPr>
          <w:ilvl w:val="0"/>
          <w:numId w:val="0"/>
        </w:numPr>
        <w:adjustRightInd w:val="0"/>
        <w:snapToGrid w:val="0"/>
        <w:spacing w:line="560" w:lineRule="exact"/>
        <w:ind w:firstLine="632" w:firstLineChars="200"/>
        <w:rPr>
          <w:rFonts w:hint="eastAsia" w:ascii="方正仿宋_GBK" w:hAnsi="方正仿宋_GBK" w:cs="方正仿宋_GBK"/>
          <w:b w:val="0"/>
          <w:bCs w:val="0"/>
          <w:szCs w:val="32"/>
          <w:lang w:eastAsia="zh-CN"/>
        </w:rPr>
      </w:pPr>
      <w:r>
        <w:rPr>
          <w:rFonts w:hint="eastAsia" w:ascii="方正仿宋_GBK" w:hAnsi="方正仿宋_GBK" w:cs="方正仿宋_GBK"/>
          <w:b w:val="0"/>
          <w:bCs w:val="0"/>
          <w:szCs w:val="32"/>
          <w:lang w:eastAsia="zh-CN"/>
        </w:rPr>
        <w:t>硬笔可使用铅笔（仅限小学一、二年级学生）、中性笔、钢笔、秀丽笔。硬笔类作品用纸规格不超过A3纸大小（29.7cm×42cm以内）。</w:t>
      </w:r>
    </w:p>
    <w:p>
      <w:pPr>
        <w:numPr>
          <w:ilvl w:val="0"/>
          <w:numId w:val="0"/>
        </w:numPr>
        <w:adjustRightInd w:val="0"/>
        <w:snapToGrid w:val="0"/>
        <w:spacing w:line="560" w:lineRule="exact"/>
        <w:ind w:firstLine="632" w:firstLineChars="200"/>
        <w:rPr>
          <w:rFonts w:hint="eastAsia" w:ascii="方正仿宋_GBK" w:hAnsi="方正仿宋_GBK" w:cs="方正仿宋_GBK"/>
          <w:b w:val="0"/>
          <w:bCs w:val="0"/>
          <w:szCs w:val="32"/>
          <w:lang w:eastAsia="zh-CN"/>
        </w:rPr>
      </w:pPr>
      <w:r>
        <w:rPr>
          <w:rFonts w:hint="eastAsia" w:ascii="方正仿宋_GBK" w:hAnsi="方正仿宋_GBK" w:cs="方正仿宋_GBK"/>
          <w:b w:val="0"/>
          <w:bCs w:val="0"/>
          <w:szCs w:val="32"/>
          <w:lang w:eastAsia="zh-CN"/>
        </w:rPr>
        <w:t>毛笔类作品用纸规格为四尺三裁至六尺整张宣纸（46cm×69cm—95cm×180cm），一律为竖式，不得托裱。手卷、册页等形式不在参赛范围之内。</w:t>
      </w:r>
    </w:p>
    <w:p>
      <w:pPr>
        <w:widowControl/>
        <w:adjustRightInd w:val="0"/>
        <w:snapToGrid w:val="0"/>
        <w:spacing w:line="560" w:lineRule="exact"/>
        <w:ind w:firstLine="632" w:firstLineChars="200"/>
        <w:rPr>
          <w:rFonts w:hint="eastAsia" w:ascii="方正仿宋_GBK" w:hAnsi="方正仿宋_GBK" w:cs="方正仿宋_GBK"/>
          <w:b/>
          <w:bCs/>
          <w:color w:val="000000"/>
          <w:kern w:val="0"/>
        </w:rPr>
      </w:pPr>
      <w:r>
        <w:rPr>
          <w:rFonts w:hint="eastAsia" w:ascii="方正仿宋_GBK" w:hAnsi="方正仿宋_GBK" w:cs="方正仿宋_GBK"/>
          <w:b/>
          <w:bCs/>
          <w:color w:val="000000"/>
          <w:kern w:val="0"/>
        </w:rPr>
        <w:t>（三）提交要求</w:t>
      </w:r>
    </w:p>
    <w:p>
      <w:pPr>
        <w:numPr>
          <w:ilvl w:val="0"/>
          <w:numId w:val="0"/>
        </w:numPr>
        <w:adjustRightInd w:val="0"/>
        <w:snapToGrid w:val="0"/>
        <w:spacing w:line="560" w:lineRule="exact"/>
        <w:ind w:firstLine="632" w:firstLineChars="200"/>
        <w:rPr>
          <w:rFonts w:hint="eastAsia" w:ascii="方正仿宋_GBK" w:hAnsi="方正仿宋_GBK" w:cs="方正仿宋_GBK"/>
          <w:szCs w:val="32"/>
        </w:rPr>
      </w:pPr>
      <w:r>
        <w:rPr>
          <w:rFonts w:hint="eastAsia" w:ascii="方正仿宋_GBK" w:hAnsi="方正仿宋_GBK" w:cs="方正仿宋_GBK"/>
          <w:b w:val="0"/>
          <w:bCs w:val="0"/>
          <w:szCs w:val="32"/>
          <w:lang w:eastAsia="zh-CN"/>
        </w:rPr>
        <w:t>参赛作品要求为2022年新创作的作品。硬笔类作品上传分辨率为300DPI以上的扫描图片，毛笔类作品上传高清照片，格式为JPG或JPEG，大小为2—10M，要求能体现作品整体效果与细节特点。</w:t>
      </w:r>
      <w:r>
        <w:rPr>
          <w:rFonts w:hint="eastAsia" w:ascii="方正仿宋_GBK" w:hAnsi="方正仿宋_GBK" w:cs="方正仿宋_GBK"/>
          <w:szCs w:val="32"/>
        </w:rPr>
        <w:t>作品进入评审阶段后，相关信息不予更改。</w:t>
      </w:r>
    </w:p>
    <w:p>
      <w:pPr>
        <w:widowControl/>
        <w:adjustRightInd w:val="0"/>
        <w:snapToGrid w:val="0"/>
        <w:spacing w:line="560" w:lineRule="exact"/>
        <w:ind w:firstLine="632" w:firstLineChars="200"/>
        <w:rPr>
          <w:rFonts w:hint="eastAsia" w:ascii="方正仿宋_GBK" w:hAnsi="方正仿宋_GBK" w:cs="方正仿宋_GBK"/>
          <w:b/>
          <w:bCs/>
          <w:color w:val="000000"/>
          <w:kern w:val="0"/>
        </w:rPr>
      </w:pPr>
      <w:r>
        <w:rPr>
          <w:rFonts w:hint="eastAsia" w:ascii="方正仿宋_GBK" w:hAnsi="方正仿宋_GBK" w:cs="方正仿宋_GBK"/>
          <w:b/>
          <w:bCs/>
          <w:color w:val="000000"/>
          <w:kern w:val="0"/>
        </w:rPr>
        <w:t>（四）其他要求</w:t>
      </w:r>
    </w:p>
    <w:p>
      <w:pPr>
        <w:numPr>
          <w:ilvl w:val="0"/>
          <w:numId w:val="0"/>
        </w:numPr>
        <w:adjustRightInd w:val="0"/>
        <w:snapToGrid w:val="0"/>
        <w:spacing w:line="560" w:lineRule="exact"/>
        <w:ind w:firstLine="632" w:firstLineChars="200"/>
        <w:rPr>
          <w:rFonts w:hint="eastAsia" w:ascii="方正仿宋_GBK" w:hAnsi="方正仿宋_GBK" w:cs="方正仿宋_GBK"/>
          <w:b w:val="0"/>
          <w:bCs w:val="0"/>
          <w:szCs w:val="32"/>
          <w:lang w:eastAsia="zh-CN"/>
        </w:rPr>
      </w:pPr>
      <w:r>
        <w:rPr>
          <w:rFonts w:hint="eastAsia" w:ascii="方正仿宋_GBK" w:hAnsi="方正仿宋_GBK" w:cs="方正仿宋_GBK"/>
          <w:b w:val="0"/>
          <w:bCs w:val="0"/>
          <w:szCs w:val="32"/>
          <w:lang w:eastAsia="zh-CN"/>
        </w:rPr>
        <w:t>每人限报1件作品，限报1名指导教师。同一作品的参赛者不得同时署名该作品的指导教师。</w:t>
      </w:r>
    </w:p>
    <w:p>
      <w:pPr>
        <w:adjustRightInd w:val="0"/>
        <w:snapToGrid w:val="0"/>
        <w:spacing w:line="560" w:lineRule="exact"/>
        <w:ind w:firstLine="632" w:firstLineChars="200"/>
        <w:rPr>
          <w:rFonts w:hint="eastAsia" w:ascii="黑体" w:hAnsi="黑体" w:eastAsia="黑体" w:cs="黑体"/>
        </w:rPr>
      </w:pPr>
      <w:r>
        <w:rPr>
          <w:rFonts w:hint="eastAsia" w:ascii="黑体" w:hAnsi="黑体" w:eastAsia="黑体" w:cs="黑体"/>
        </w:rPr>
        <w:t>三、作品选拔与名额分配</w:t>
      </w:r>
    </w:p>
    <w:p>
      <w:pPr>
        <w:adjustRightInd w:val="0"/>
        <w:snapToGrid w:val="0"/>
        <w:spacing w:line="560" w:lineRule="exact"/>
        <w:ind w:firstLine="632" w:firstLineChars="200"/>
        <w:rPr>
          <w:rFonts w:hint="eastAsia" w:ascii="方正仿宋_GBK" w:hAnsi="方正仿宋_GBK" w:cs="方正仿宋_GBK"/>
          <w:b w:val="0"/>
          <w:bCs w:val="0"/>
          <w:szCs w:val="32"/>
          <w:lang w:eastAsia="zh-CN"/>
        </w:rPr>
      </w:pPr>
      <w:r>
        <w:rPr>
          <w:rFonts w:hint="eastAsia" w:ascii="方正仿宋_GBK" w:hAnsi="方正仿宋_GBK" w:cs="方正仿宋_GBK"/>
          <w:szCs w:val="32"/>
          <w:lang w:eastAsia="zh-CN"/>
        </w:rPr>
        <w:t>市直各校（幼儿园）和中职学校自行组织选拔推荐。</w:t>
      </w:r>
      <w:r>
        <w:rPr>
          <w:rFonts w:hint="eastAsia" w:ascii="方正仿宋_GBK" w:hAnsi="方正仿宋_GBK" w:cs="方正仿宋_GBK"/>
          <w:szCs w:val="32"/>
        </w:rPr>
        <w:t>各</w:t>
      </w:r>
      <w:r>
        <w:rPr>
          <w:rFonts w:hint="eastAsia" w:ascii="方正仿宋_GBK" w:hAnsi="方正仿宋_GBK" w:cs="方正仿宋_GBK"/>
          <w:szCs w:val="32"/>
          <w:lang w:eastAsia="zh-CN"/>
        </w:rPr>
        <w:t>县区</w:t>
      </w:r>
      <w:r>
        <w:rPr>
          <w:rFonts w:hint="eastAsia" w:ascii="方正仿宋_GBK" w:hAnsi="方正仿宋_GBK" w:cs="方正仿宋_GBK"/>
          <w:szCs w:val="32"/>
        </w:rPr>
        <w:t>教育</w:t>
      </w:r>
      <w:r>
        <w:rPr>
          <w:rFonts w:hint="eastAsia" w:ascii="方正仿宋_GBK" w:hAnsi="方正仿宋_GBK" w:cs="方正仿宋_GBK"/>
          <w:szCs w:val="32"/>
          <w:lang w:eastAsia="zh-CN"/>
        </w:rPr>
        <w:t>主管部门</w:t>
      </w:r>
      <w:r>
        <w:rPr>
          <w:rFonts w:hint="eastAsia" w:ascii="方正仿宋_GBK" w:hAnsi="方正仿宋_GBK" w:cs="方正仿宋_GBK"/>
          <w:szCs w:val="32"/>
        </w:rPr>
        <w:t>、语委办负责选拔推送本地小学生组、中学生组（含中职学生）、教师组（含幼儿园在职教师）及社会组作品参加</w:t>
      </w:r>
      <w:r>
        <w:rPr>
          <w:rFonts w:hint="eastAsia" w:ascii="方正仿宋_GBK" w:hAnsi="方正仿宋_GBK" w:cs="方正仿宋_GBK"/>
          <w:szCs w:val="32"/>
          <w:lang w:eastAsia="zh-CN"/>
        </w:rPr>
        <w:t>市</w:t>
      </w:r>
      <w:r>
        <w:rPr>
          <w:rFonts w:hint="eastAsia" w:ascii="方正仿宋_GBK" w:hAnsi="方正仿宋_GBK" w:cs="方正仿宋_GBK"/>
          <w:szCs w:val="32"/>
        </w:rPr>
        <w:t>级预选赛</w:t>
      </w:r>
      <w:r>
        <w:rPr>
          <w:rFonts w:hint="eastAsia" w:ascii="方正仿宋_GBK" w:hAnsi="方正仿宋_GBK" w:cs="方正仿宋_GBK"/>
          <w:szCs w:val="32"/>
          <w:lang w:eastAsia="zh-CN"/>
        </w:rPr>
        <w:t>（推荐名额分配表见附表）。</w:t>
      </w:r>
      <w:r>
        <w:rPr>
          <w:rFonts w:hint="eastAsia" w:ascii="方正仿宋_GBK" w:hAnsi="方正仿宋_GBK" w:cs="方正仿宋_GBK"/>
          <w:b w:val="0"/>
          <w:bCs w:val="0"/>
          <w:szCs w:val="32"/>
          <w:lang w:eastAsia="zh-CN"/>
        </w:rPr>
        <w:t>市级预选赛组委会将推荐每类每组20个作品参加省级预选赛。</w:t>
      </w:r>
    </w:p>
    <w:p>
      <w:pPr>
        <w:numPr>
          <w:ilvl w:val="0"/>
          <w:numId w:val="3"/>
        </w:numPr>
        <w:spacing w:line="560" w:lineRule="exact"/>
        <w:ind w:firstLine="632" w:firstLineChars="200"/>
        <w:rPr>
          <w:rFonts w:hint="eastAsia" w:ascii="黑体" w:hAnsi="黑体" w:eastAsia="黑体"/>
        </w:rPr>
      </w:pPr>
      <w:r>
        <w:rPr>
          <w:rFonts w:hint="eastAsia" w:ascii="黑体" w:hAnsi="黑体" w:eastAsia="黑体"/>
        </w:rPr>
        <w:t>赛程安排</w:t>
      </w:r>
    </w:p>
    <w:p>
      <w:pPr>
        <w:numPr>
          <w:ilvl w:val="0"/>
          <w:numId w:val="0"/>
        </w:numPr>
        <w:adjustRightInd w:val="0"/>
        <w:snapToGrid w:val="0"/>
        <w:spacing w:line="560" w:lineRule="exact"/>
        <w:ind w:firstLine="632" w:firstLineChars="200"/>
        <w:rPr>
          <w:rFonts w:hint="eastAsia" w:ascii="方正仿宋_GBK" w:hAnsi="方正仿宋_GBK" w:cs="方正仿宋_GBK"/>
          <w:b/>
          <w:bCs/>
          <w:szCs w:val="32"/>
          <w:lang w:eastAsia="zh-CN"/>
        </w:rPr>
      </w:pPr>
      <w:r>
        <w:rPr>
          <w:rFonts w:hint="eastAsia" w:ascii="方正仿宋_GBK" w:hAnsi="方正仿宋_GBK" w:cs="方正仿宋_GBK"/>
          <w:b/>
          <w:bCs/>
          <w:szCs w:val="32"/>
          <w:lang w:eastAsia="zh-CN"/>
        </w:rPr>
        <w:t>（一）各县区和市直学校（幼儿园）及中职学校作品推荐：</w:t>
      </w:r>
      <w:r>
        <w:rPr>
          <w:rFonts w:hint="eastAsia" w:ascii="方正仿宋_GBK" w:hAnsi="方正仿宋_GBK" w:cs="方正仿宋_GBK"/>
          <w:b/>
          <w:bCs/>
          <w:szCs w:val="32"/>
          <w:lang w:val="en-US" w:eastAsia="zh-CN"/>
        </w:rPr>
        <w:t>6月15日前</w:t>
      </w:r>
    </w:p>
    <w:p>
      <w:pPr>
        <w:spacing w:line="600" w:lineRule="exact"/>
        <w:ind w:firstLine="631"/>
        <w:rPr>
          <w:rFonts w:hint="eastAsia" w:ascii="仿宋_GB2312" w:hAnsi="仿宋_GB2312" w:eastAsia="仿宋_GB2312" w:cs="仿宋_GB2312"/>
          <w:szCs w:val="28"/>
          <w:lang w:val="en-US" w:eastAsia="zh-CN"/>
        </w:rPr>
      </w:pPr>
      <w:r>
        <w:rPr>
          <w:rFonts w:hint="eastAsia" w:ascii="方正仿宋_GBK" w:hAnsi="方正仿宋_GBK" w:cs="方正仿宋_GBK"/>
          <w:b w:val="0"/>
          <w:bCs w:val="0"/>
          <w:szCs w:val="32"/>
          <w:lang w:eastAsia="zh-CN"/>
        </w:rPr>
        <w:t>各县区和市直学校（幼儿园）及中职学校</w:t>
      </w:r>
      <w:r>
        <w:rPr>
          <w:rFonts w:hint="eastAsia" w:ascii="方正仿宋_GBK" w:hAnsi="方正仿宋_GBK" w:cs="方正仿宋_GBK"/>
          <w:b w:val="0"/>
          <w:bCs w:val="0"/>
          <w:szCs w:val="32"/>
          <w:lang w:val="en-US" w:eastAsia="zh-CN"/>
        </w:rPr>
        <w:t>于</w:t>
      </w:r>
      <w:r>
        <w:rPr>
          <w:rFonts w:hint="eastAsia" w:ascii="方正仿宋_GBK" w:hAnsi="方正仿宋_GBK" w:cs="方正仿宋_GBK"/>
          <w:b/>
          <w:bCs/>
          <w:szCs w:val="32"/>
          <w:lang w:val="en-US" w:eastAsia="zh-CN"/>
        </w:rPr>
        <w:t>6月15日</w:t>
      </w:r>
      <w:r>
        <w:rPr>
          <w:rFonts w:hint="eastAsia" w:ascii="方正仿宋_GBK" w:hAnsi="方正仿宋_GBK" w:cs="方正仿宋_GBK"/>
          <w:b w:val="0"/>
          <w:bCs w:val="0"/>
          <w:szCs w:val="32"/>
          <w:lang w:val="en-US" w:eastAsia="zh-CN"/>
        </w:rPr>
        <w:t>前报送作品原件和报名表（纸质需加盖学校公章），另外将报名表（电子版）报市语委办邮箱，</w:t>
      </w:r>
      <w:r>
        <w:rPr>
          <w:rFonts w:hint="eastAsia" w:ascii="方正仿宋_GBK" w:hAnsi="方正仿宋_GBK" w:cs="方正仿宋_GBK"/>
          <w:b w:val="0"/>
          <w:bCs w:val="0"/>
          <w:szCs w:val="32"/>
          <w:lang w:eastAsia="zh-CN"/>
        </w:rPr>
        <w:t>命名</w:t>
      </w:r>
      <w:r>
        <w:rPr>
          <w:rFonts w:hint="eastAsia" w:ascii="方正仿宋_GBK" w:hAnsi="方正仿宋_GBK" w:cs="方正仿宋_GBK"/>
          <w:szCs w:val="32"/>
        </w:rPr>
        <w:t>格式为《</w:t>
      </w:r>
      <w:r>
        <w:rPr>
          <w:rFonts w:hint="eastAsia" w:ascii="方正仿宋_GBK" w:hAnsi="方正仿宋_GBK" w:cs="方正仿宋_GBK"/>
          <w:szCs w:val="32"/>
          <w:lang w:eastAsia="zh-CN"/>
        </w:rPr>
        <w:t>县区</w:t>
      </w:r>
      <w:r>
        <w:rPr>
          <w:rFonts w:hint="eastAsia" w:ascii="方正仿宋_GBK" w:hAnsi="方正仿宋_GBK" w:cs="方正仿宋_GBK"/>
          <w:szCs w:val="32"/>
        </w:rPr>
        <w:t>名/</w:t>
      </w:r>
      <w:r>
        <w:rPr>
          <w:rFonts w:hint="eastAsia" w:ascii="方正仿宋_GBK" w:hAnsi="方正仿宋_GBK" w:cs="方正仿宋_GBK"/>
          <w:szCs w:val="32"/>
          <w:lang w:eastAsia="zh-CN"/>
        </w:rPr>
        <w:t>学校</w:t>
      </w:r>
      <w:r>
        <w:rPr>
          <w:rFonts w:hint="eastAsia" w:ascii="方正仿宋_GBK" w:hAnsi="方正仿宋_GBK" w:cs="方正仿宋_GBK"/>
          <w:szCs w:val="32"/>
        </w:rPr>
        <w:t>名+</w:t>
      </w:r>
      <w:r>
        <w:rPr>
          <w:rFonts w:hint="eastAsia" w:ascii="方正仿宋_GBK" w:hAnsi="方正仿宋_GBK" w:cs="方正仿宋_GBK"/>
          <w:szCs w:val="32"/>
          <w:lang w:eastAsia="zh-CN"/>
        </w:rPr>
        <w:t>书写</w:t>
      </w:r>
      <w:r>
        <w:rPr>
          <w:rFonts w:hint="eastAsia" w:ascii="方正仿宋_GBK" w:hAnsi="方正仿宋_GBK" w:cs="方正仿宋_GBK"/>
          <w:szCs w:val="32"/>
        </w:rPr>
        <w:t>大赛作品汇总表》</w:t>
      </w:r>
      <w:r>
        <w:rPr>
          <w:rFonts w:hint="eastAsia" w:ascii="方正仿宋_GBK" w:hAnsi="方正仿宋_GBK" w:cs="方正仿宋_GBK"/>
          <w:szCs w:val="32"/>
          <w:lang w:eastAsia="zh-CN"/>
        </w:rPr>
        <w:t>。</w:t>
      </w:r>
      <w:r>
        <w:rPr>
          <w:rFonts w:hint="eastAsia" w:ascii="仿宋_GB2312" w:hAnsi="仿宋_GB2312" w:eastAsia="仿宋_GB2312" w:cs="仿宋_GB2312"/>
          <w:szCs w:val="28"/>
          <w:lang w:val="en-US" w:eastAsia="zh-CN"/>
        </w:rPr>
        <w:t>作品原件背面右下方</w:t>
      </w:r>
      <w:r>
        <w:rPr>
          <w:rFonts w:hint="default" w:ascii="仿宋_GB2312" w:hAnsi="仿宋_GB2312" w:eastAsia="仿宋_GB2312" w:cs="仿宋_GB2312"/>
          <w:szCs w:val="28"/>
          <w:lang w:val="en" w:eastAsia="zh-CN"/>
        </w:rPr>
        <w:t>,</w:t>
      </w:r>
      <w:r>
        <w:rPr>
          <w:rFonts w:hint="eastAsia" w:ascii="仿宋_GB2312" w:hAnsi="仿宋_GB2312" w:eastAsia="仿宋_GB2312" w:cs="仿宋_GB2312"/>
          <w:szCs w:val="28"/>
          <w:lang w:val="en-US" w:eastAsia="zh-CN"/>
        </w:rPr>
        <w:t>用铅笔以楷书注明参赛者组别、姓名、性别、年龄、学校、班级、指导教师、联系电话等信息，报送地址另行通知。入围省赛作品需报送书写全过程视频进行审核，报送时间将另行通知。因疫情原因，本届预选赛不举办现场大赛。</w:t>
      </w:r>
    </w:p>
    <w:p>
      <w:pPr>
        <w:numPr>
          <w:ilvl w:val="0"/>
          <w:numId w:val="0"/>
        </w:numPr>
        <w:adjustRightInd w:val="0"/>
        <w:snapToGrid w:val="0"/>
        <w:spacing w:line="560" w:lineRule="exact"/>
        <w:ind w:firstLine="632" w:firstLineChars="200"/>
        <w:rPr>
          <w:rFonts w:hint="eastAsia" w:ascii="方正仿宋_GBK" w:hAnsi="方正仿宋_GBK" w:cs="方正仿宋_GBK"/>
          <w:b/>
          <w:bCs/>
          <w:szCs w:val="32"/>
          <w:lang w:eastAsia="zh-CN"/>
        </w:rPr>
      </w:pPr>
      <w:r>
        <w:rPr>
          <w:rFonts w:hint="eastAsia" w:ascii="方正仿宋_GBK" w:hAnsi="方正仿宋_GBK" w:cs="方正仿宋_GBK"/>
          <w:b/>
          <w:bCs/>
          <w:szCs w:val="32"/>
          <w:lang w:eastAsia="zh-CN"/>
        </w:rPr>
        <w:t>（二）市级作品推荐：7月10</w:t>
      </w:r>
      <w:r>
        <w:rPr>
          <w:rFonts w:hint="eastAsia" w:ascii="方正仿宋_GBK" w:hAnsi="方正仿宋_GBK" w:cs="方正仿宋_GBK"/>
          <w:b/>
          <w:bCs/>
          <w:szCs w:val="32"/>
          <w:lang w:val="en-US" w:eastAsia="zh-CN"/>
        </w:rPr>
        <w:t>日</w:t>
      </w:r>
      <w:r>
        <w:rPr>
          <w:rFonts w:hint="eastAsia" w:ascii="方正仿宋_GBK" w:hAnsi="方正仿宋_GBK" w:cs="方正仿宋_GBK"/>
          <w:b/>
          <w:bCs/>
          <w:szCs w:val="32"/>
          <w:lang w:eastAsia="zh-CN"/>
        </w:rPr>
        <w:t>前</w:t>
      </w:r>
    </w:p>
    <w:p>
      <w:pPr>
        <w:spacing w:line="600" w:lineRule="exact"/>
        <w:ind w:firstLine="631"/>
        <w:rPr>
          <w:rFonts w:hint="eastAsia" w:ascii="方正仿宋_GBK" w:hAnsi="方正仿宋_GBK" w:cs="方正仿宋_GBK"/>
          <w:b w:val="0"/>
          <w:bCs w:val="0"/>
          <w:szCs w:val="32"/>
          <w:lang w:eastAsia="zh-CN"/>
        </w:rPr>
      </w:pPr>
      <w:r>
        <w:rPr>
          <w:rFonts w:hint="eastAsia" w:ascii="方正仿宋_GBK" w:hAnsi="方正仿宋_GBK" w:cs="方正仿宋_GBK"/>
          <w:b w:val="0"/>
          <w:bCs w:val="0"/>
          <w:szCs w:val="32"/>
          <w:lang w:eastAsia="zh-CN"/>
        </w:rPr>
        <w:t>各市级作品推荐于</w:t>
      </w:r>
      <w:r>
        <w:rPr>
          <w:rFonts w:hint="eastAsia" w:ascii="方正仿宋_GBK" w:hAnsi="方正仿宋_GBK" w:cs="方正仿宋_GBK"/>
          <w:b/>
          <w:bCs/>
          <w:szCs w:val="32"/>
          <w:lang w:eastAsia="zh-CN"/>
        </w:rPr>
        <w:t>7月10</w:t>
      </w:r>
      <w:r>
        <w:rPr>
          <w:rFonts w:hint="eastAsia" w:ascii="方正仿宋_GBK" w:hAnsi="方正仿宋_GBK" w:cs="方正仿宋_GBK"/>
          <w:b/>
          <w:bCs/>
          <w:szCs w:val="32"/>
          <w:lang w:val="en-US" w:eastAsia="zh-CN"/>
        </w:rPr>
        <w:t>日</w:t>
      </w:r>
      <w:r>
        <w:rPr>
          <w:rFonts w:hint="eastAsia" w:ascii="方正仿宋_GBK" w:hAnsi="方正仿宋_GBK" w:cs="方正仿宋_GBK"/>
          <w:b w:val="0"/>
          <w:bCs w:val="0"/>
          <w:szCs w:val="32"/>
          <w:lang w:eastAsia="zh-CN"/>
        </w:rPr>
        <w:t>前将作品汇总表发送至省级预选赛组委会邮箱（hfyzyywz@126.com），命名格式为《市名+书写大赛作品汇总表》。</w:t>
      </w:r>
    </w:p>
    <w:p>
      <w:pPr>
        <w:spacing w:line="600" w:lineRule="exact"/>
        <w:ind w:firstLine="631"/>
        <w:rPr>
          <w:rFonts w:hint="eastAsia"/>
        </w:rPr>
      </w:pPr>
      <w:r>
        <w:rPr>
          <w:rFonts w:hint="eastAsia" w:ascii="方正仿宋_GBK" w:hAnsi="方正仿宋_GBK" w:cs="方正仿宋_GBK"/>
          <w:b w:val="0"/>
          <w:bCs w:val="0"/>
          <w:szCs w:val="32"/>
          <w:lang w:eastAsia="zh-CN"/>
        </w:rPr>
        <w:t>作品图片通过省赛平台上传，平台网址和上传方法将通过短信发送给选手。作品纸质原件寄送至合肥一六八玫瑰园学校东校区（在外包装上注明“某市/某校书法作品”）。图片上传和原件寄送需在</w:t>
      </w:r>
      <w:r>
        <w:rPr>
          <w:rFonts w:hint="eastAsia" w:ascii="方正仿宋_GBK" w:hAnsi="方正仿宋_GBK" w:cs="方正仿宋_GBK"/>
          <w:b/>
          <w:bCs/>
          <w:szCs w:val="32"/>
          <w:lang w:eastAsia="zh-CN"/>
        </w:rPr>
        <w:t>7月20日前</w:t>
      </w:r>
      <w:r>
        <w:rPr>
          <w:rFonts w:hint="eastAsia" w:ascii="方正仿宋_GBK" w:hAnsi="方正仿宋_GBK" w:cs="方正仿宋_GBK"/>
          <w:b w:val="0"/>
          <w:bCs w:val="0"/>
          <w:szCs w:val="32"/>
          <w:lang w:eastAsia="zh-CN"/>
        </w:rPr>
        <w:t>完成。纸质作品不予退还。</w:t>
      </w:r>
    </w:p>
    <w:p>
      <w:pPr>
        <w:numPr>
          <w:ilvl w:val="0"/>
          <w:numId w:val="0"/>
        </w:numPr>
        <w:adjustRightInd w:val="0"/>
        <w:snapToGrid w:val="0"/>
        <w:spacing w:line="560" w:lineRule="exact"/>
        <w:ind w:firstLine="632" w:firstLineChars="200"/>
        <w:rPr>
          <w:rFonts w:hint="eastAsia" w:ascii="方正仿宋_GBK" w:hAnsi="方正仿宋_GBK" w:cs="方正仿宋_GBK"/>
          <w:b/>
          <w:bCs/>
          <w:szCs w:val="32"/>
          <w:lang w:eastAsia="zh-CN"/>
        </w:rPr>
      </w:pPr>
      <w:r>
        <w:rPr>
          <w:rFonts w:hint="eastAsia" w:ascii="方正仿宋_GBK" w:hAnsi="方正仿宋_GBK" w:cs="方正仿宋_GBK"/>
          <w:b/>
          <w:bCs/>
          <w:szCs w:val="32"/>
          <w:lang w:eastAsia="zh-CN"/>
        </w:rPr>
        <w:t>（三）省级选拔：7月至8月</w:t>
      </w:r>
    </w:p>
    <w:p>
      <w:pPr>
        <w:numPr>
          <w:ilvl w:val="0"/>
          <w:numId w:val="0"/>
        </w:numPr>
        <w:adjustRightInd w:val="0"/>
        <w:snapToGrid w:val="0"/>
        <w:spacing w:line="560" w:lineRule="exact"/>
        <w:ind w:firstLine="632" w:firstLineChars="200"/>
        <w:rPr>
          <w:rFonts w:hint="eastAsia" w:ascii="方正仿宋_GBK" w:hAnsi="方正仿宋_GBK" w:cs="方正仿宋_GBK"/>
          <w:b w:val="0"/>
          <w:bCs w:val="0"/>
          <w:szCs w:val="32"/>
          <w:lang w:eastAsia="zh-CN"/>
        </w:rPr>
      </w:pPr>
      <w:r>
        <w:rPr>
          <w:rFonts w:hint="eastAsia" w:ascii="方正仿宋_GBK" w:hAnsi="方正仿宋_GBK" w:cs="方正仿宋_GBK"/>
          <w:b w:val="0"/>
          <w:bCs w:val="0"/>
          <w:szCs w:val="32"/>
          <w:lang w:eastAsia="zh-CN"/>
        </w:rPr>
        <w:t>省级预选赛组委会组织专家对各市、各高校报送的作品进行评审，确定推荐入围全国决赛的作品，同时评出我省预选赛各个奖项。各组入围全国决赛作品数量不超过该组作品数量的10%。</w:t>
      </w:r>
    </w:p>
    <w:p>
      <w:pPr>
        <w:numPr>
          <w:ilvl w:val="0"/>
          <w:numId w:val="0"/>
        </w:numPr>
        <w:adjustRightInd w:val="0"/>
        <w:snapToGrid w:val="0"/>
        <w:spacing w:line="560" w:lineRule="exact"/>
        <w:ind w:firstLine="632" w:firstLineChars="200"/>
        <w:rPr>
          <w:rFonts w:hint="eastAsia" w:ascii="方正仿宋_GBK" w:hAnsi="方正仿宋_GBK" w:cs="方正仿宋_GBK"/>
          <w:b/>
          <w:bCs/>
          <w:szCs w:val="32"/>
          <w:lang w:eastAsia="zh-CN"/>
        </w:rPr>
      </w:pPr>
      <w:r>
        <w:rPr>
          <w:rFonts w:hint="eastAsia" w:ascii="方正仿宋_GBK" w:hAnsi="方正仿宋_GBK" w:cs="方正仿宋_GBK"/>
          <w:b/>
          <w:bCs/>
          <w:szCs w:val="32"/>
          <w:lang w:eastAsia="zh-CN"/>
        </w:rPr>
        <w:t>（四）决赛评审：9月至10月</w:t>
      </w:r>
    </w:p>
    <w:p>
      <w:pPr>
        <w:numPr>
          <w:ilvl w:val="0"/>
          <w:numId w:val="0"/>
        </w:numPr>
        <w:adjustRightInd w:val="0"/>
        <w:snapToGrid w:val="0"/>
        <w:spacing w:line="560" w:lineRule="exact"/>
        <w:ind w:firstLine="632" w:firstLineChars="200"/>
        <w:rPr>
          <w:rFonts w:hint="eastAsia" w:ascii="方正仿宋_GBK" w:hAnsi="方正仿宋_GBK" w:cs="方正仿宋_GBK"/>
          <w:b w:val="0"/>
          <w:bCs w:val="0"/>
          <w:szCs w:val="32"/>
          <w:lang w:eastAsia="zh-CN"/>
        </w:rPr>
      </w:pPr>
      <w:r>
        <w:rPr>
          <w:rFonts w:hint="eastAsia" w:ascii="方正仿宋_GBK" w:hAnsi="方正仿宋_GBK" w:cs="方正仿宋_GBK"/>
          <w:b w:val="0"/>
          <w:bCs w:val="0"/>
          <w:szCs w:val="32"/>
          <w:lang w:eastAsia="zh-CN"/>
        </w:rPr>
        <w:t>国家分赛项执委会组织专家对纸质作品进行评审，按评审成绩排序确定获奖作品及等次。所有入围决赛的参赛者上传全身正面书写视频（相关要求另行通知）。</w:t>
      </w:r>
    </w:p>
    <w:p>
      <w:pPr>
        <w:numPr>
          <w:ilvl w:val="0"/>
          <w:numId w:val="0"/>
        </w:numPr>
        <w:adjustRightInd w:val="0"/>
        <w:snapToGrid w:val="0"/>
        <w:spacing w:line="560" w:lineRule="exact"/>
        <w:ind w:firstLine="632" w:firstLineChars="200"/>
        <w:rPr>
          <w:rFonts w:hint="eastAsia" w:ascii="方正仿宋_GBK" w:hAnsi="方正仿宋_GBK" w:cs="方正仿宋_GBK"/>
          <w:b/>
          <w:bCs/>
          <w:szCs w:val="32"/>
          <w:lang w:eastAsia="zh-CN"/>
        </w:rPr>
      </w:pPr>
      <w:r>
        <w:rPr>
          <w:rFonts w:hint="eastAsia" w:ascii="方正仿宋_GBK" w:hAnsi="方正仿宋_GBK" w:cs="方正仿宋_GBK"/>
          <w:b/>
          <w:bCs/>
          <w:szCs w:val="32"/>
          <w:lang w:eastAsia="zh-CN"/>
        </w:rPr>
        <w:t>（五）展示：11月至12月</w:t>
      </w:r>
    </w:p>
    <w:p>
      <w:pPr>
        <w:adjustRightInd w:val="0"/>
        <w:snapToGrid w:val="0"/>
        <w:spacing w:line="56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b w:val="0"/>
          <w:bCs w:val="0"/>
          <w:szCs w:val="32"/>
          <w:lang w:eastAsia="zh-CN"/>
        </w:rPr>
        <w:t>举办“笔墨中国”汉字书写大赛获奖作品展示活动、书写视频展示活动（具体事宜另行通知）。</w:t>
      </w:r>
    </w:p>
    <w:p>
      <w:pPr>
        <w:spacing w:line="560" w:lineRule="exact"/>
        <w:ind w:firstLine="632" w:firstLineChars="200"/>
        <w:rPr>
          <w:rFonts w:hint="eastAsia" w:ascii="黑体" w:hAnsi="黑体" w:eastAsia="黑体"/>
        </w:rPr>
      </w:pPr>
      <w:r>
        <w:rPr>
          <w:rFonts w:hint="eastAsia" w:ascii="黑体" w:hAnsi="黑体" w:eastAsia="黑体"/>
        </w:rPr>
        <w:t>五、联系方式</w:t>
      </w:r>
    </w:p>
    <w:p>
      <w:pPr>
        <w:numPr>
          <w:ilvl w:val="0"/>
          <w:numId w:val="0"/>
        </w:numPr>
        <w:adjustRightInd w:val="0"/>
        <w:snapToGrid w:val="0"/>
        <w:spacing w:line="560" w:lineRule="exact"/>
        <w:ind w:firstLine="632" w:firstLineChars="200"/>
        <w:rPr>
          <w:rFonts w:hint="eastAsia" w:eastAsia="仿宋_GB2312"/>
          <w:b/>
          <w:bCs/>
        </w:rPr>
      </w:pPr>
      <w:r>
        <w:rPr>
          <w:rFonts w:hint="eastAsia" w:eastAsia="仿宋_GB2312"/>
          <w:b/>
          <w:bCs/>
          <w:lang w:eastAsia="zh-CN"/>
        </w:rPr>
        <w:t>（一）市级</w:t>
      </w:r>
      <w:r>
        <w:rPr>
          <w:rFonts w:hint="eastAsia" w:eastAsia="仿宋_GB2312"/>
          <w:b/>
          <w:bCs/>
        </w:rPr>
        <w:t>预选赛组委会联系方式</w:t>
      </w:r>
    </w:p>
    <w:p>
      <w:pPr>
        <w:numPr>
          <w:ilvl w:val="0"/>
          <w:numId w:val="0"/>
        </w:numPr>
        <w:adjustRightInd w:val="0"/>
        <w:snapToGrid w:val="0"/>
        <w:spacing w:line="560" w:lineRule="exact"/>
        <w:ind w:firstLine="632" w:firstLineChars="200"/>
        <w:rPr>
          <w:rFonts w:hint="eastAsia" w:ascii="方正仿宋_GBK" w:hAnsi="方正仿宋_GBK" w:cs="方正仿宋_GBK"/>
          <w:b w:val="0"/>
          <w:bCs w:val="0"/>
          <w:szCs w:val="32"/>
          <w:lang w:eastAsia="zh-CN"/>
        </w:rPr>
      </w:pPr>
      <w:r>
        <w:rPr>
          <w:rFonts w:hint="eastAsia" w:ascii="方正仿宋_GBK" w:hAnsi="方正仿宋_GBK" w:cs="方正仿宋_GBK"/>
          <w:b w:val="0"/>
          <w:bCs w:val="0"/>
          <w:szCs w:val="32"/>
          <w:lang w:val="en-US" w:eastAsia="zh-CN"/>
        </w:rPr>
        <w:t>市语委办</w:t>
      </w:r>
      <w:r>
        <w:rPr>
          <w:rFonts w:hint="eastAsia" w:ascii="方正仿宋_GBK" w:hAnsi="方正仿宋_GBK" w:cs="方正仿宋_GBK"/>
          <w:b w:val="0"/>
          <w:bCs w:val="0"/>
          <w:szCs w:val="32"/>
          <w:lang w:eastAsia="zh-CN"/>
        </w:rPr>
        <w:t>联系人：</w:t>
      </w:r>
      <w:r>
        <w:rPr>
          <w:rFonts w:hint="eastAsia" w:ascii="方正仿宋_GBK" w:hAnsi="方正仿宋_GBK" w:cs="方正仿宋_GBK"/>
          <w:b w:val="0"/>
          <w:bCs w:val="0"/>
          <w:szCs w:val="32"/>
          <w:lang w:val="en-US" w:eastAsia="zh-CN"/>
        </w:rPr>
        <w:t>朱老师</w:t>
      </w:r>
      <w:r>
        <w:rPr>
          <w:rFonts w:hint="eastAsia" w:ascii="方正仿宋_GBK" w:hAnsi="方正仿宋_GBK" w:cs="方正仿宋_GBK"/>
          <w:b w:val="0"/>
          <w:bCs w:val="0"/>
          <w:szCs w:val="32"/>
          <w:lang w:eastAsia="zh-CN"/>
        </w:rPr>
        <w:t>，055</w:t>
      </w:r>
      <w:r>
        <w:rPr>
          <w:rFonts w:hint="eastAsia" w:ascii="方正仿宋_GBK" w:hAnsi="方正仿宋_GBK" w:cs="方正仿宋_GBK"/>
          <w:b w:val="0"/>
          <w:bCs w:val="0"/>
          <w:szCs w:val="32"/>
          <w:lang w:val="en-US" w:eastAsia="zh-CN"/>
        </w:rPr>
        <w:t>4</w:t>
      </w:r>
      <w:r>
        <w:rPr>
          <w:rFonts w:hint="eastAsia" w:ascii="方正仿宋_GBK" w:hAnsi="方正仿宋_GBK" w:cs="方正仿宋_GBK"/>
          <w:b w:val="0"/>
          <w:bCs w:val="0"/>
          <w:szCs w:val="32"/>
          <w:lang w:eastAsia="zh-CN"/>
        </w:rPr>
        <w:t>-</w:t>
      </w:r>
      <w:r>
        <w:rPr>
          <w:rFonts w:hint="eastAsia" w:ascii="方正仿宋_GBK" w:hAnsi="方正仿宋_GBK" w:cs="方正仿宋_GBK"/>
          <w:b w:val="0"/>
          <w:bCs w:val="0"/>
          <w:szCs w:val="32"/>
          <w:lang w:val="en-US" w:eastAsia="zh-CN"/>
        </w:rPr>
        <w:t>7783005</w:t>
      </w:r>
    </w:p>
    <w:p>
      <w:pPr>
        <w:numPr>
          <w:ilvl w:val="0"/>
          <w:numId w:val="0"/>
        </w:numPr>
        <w:adjustRightInd w:val="0"/>
        <w:snapToGrid w:val="0"/>
        <w:spacing w:line="560" w:lineRule="exact"/>
        <w:ind w:firstLine="632" w:firstLineChars="200"/>
        <w:rPr>
          <w:rFonts w:hint="eastAsia" w:ascii="方正仿宋_GBK" w:hAnsi="方正仿宋_GBK" w:cs="方正仿宋_GBK"/>
          <w:b w:val="0"/>
          <w:bCs w:val="0"/>
          <w:szCs w:val="32"/>
          <w:lang w:eastAsia="zh-CN"/>
        </w:rPr>
      </w:pPr>
      <w:r>
        <w:rPr>
          <w:rFonts w:hint="eastAsia" w:ascii="方正仿宋_GBK" w:hAnsi="方正仿宋_GBK" w:cs="方正仿宋_GBK"/>
          <w:b w:val="0"/>
          <w:bCs w:val="0"/>
          <w:szCs w:val="32"/>
          <w:lang w:eastAsia="zh-CN"/>
        </w:rPr>
        <w:t>电子邮箱：</w:t>
      </w:r>
      <w:r>
        <w:rPr>
          <w:rFonts w:hint="eastAsia" w:ascii="方正仿宋_GBK" w:hAnsi="方正仿宋_GBK" w:cs="方正仿宋_GBK"/>
          <w:b w:val="0"/>
          <w:bCs w:val="0"/>
          <w:szCs w:val="32"/>
          <w:lang w:val="en-US" w:eastAsia="zh-CN"/>
        </w:rPr>
        <w:t>huainan</w:t>
      </w:r>
      <w:r>
        <w:rPr>
          <w:rFonts w:hint="eastAsia" w:ascii="方正仿宋_GBK" w:hAnsi="方正仿宋_GBK" w:cs="方正仿宋_GBK"/>
          <w:b w:val="0"/>
          <w:bCs w:val="0"/>
          <w:szCs w:val="32"/>
          <w:lang w:eastAsia="zh-CN"/>
        </w:rPr>
        <w:t>jingdian@126.com</w:t>
      </w:r>
    </w:p>
    <w:p>
      <w:pPr>
        <w:adjustRightInd w:val="0"/>
        <w:snapToGrid w:val="0"/>
        <w:spacing w:line="560" w:lineRule="exact"/>
        <w:ind w:firstLine="632" w:firstLineChars="200"/>
        <w:rPr>
          <w:rFonts w:hint="eastAsia" w:eastAsia="仿宋_GB2312"/>
          <w:b/>
          <w:bCs/>
        </w:rPr>
      </w:pPr>
      <w:r>
        <w:rPr>
          <w:rFonts w:hint="eastAsia" w:eastAsia="仿宋_GB2312"/>
          <w:b/>
          <w:bCs/>
        </w:rPr>
        <w:t>（</w:t>
      </w:r>
      <w:r>
        <w:rPr>
          <w:rFonts w:hint="eastAsia" w:eastAsia="仿宋_GB2312"/>
          <w:b/>
          <w:bCs/>
          <w:lang w:eastAsia="zh-CN"/>
        </w:rPr>
        <w:t>二</w:t>
      </w:r>
      <w:r>
        <w:rPr>
          <w:rFonts w:hint="eastAsia" w:eastAsia="仿宋_GB2312"/>
          <w:b/>
          <w:bCs/>
        </w:rPr>
        <w:t>）</w:t>
      </w:r>
      <w:r>
        <w:rPr>
          <w:rFonts w:ascii="方正仿宋_GBK" w:hAnsi="方正仿宋_GBK" w:cs="方正仿宋_GBK"/>
          <w:b/>
          <w:bCs/>
          <w:szCs w:val="32"/>
        </w:rPr>
        <w:t>省级预选赛组委会联系方式</w:t>
      </w:r>
    </w:p>
    <w:p>
      <w:pPr>
        <w:numPr>
          <w:ilvl w:val="0"/>
          <w:numId w:val="0"/>
        </w:numPr>
        <w:adjustRightInd w:val="0"/>
        <w:snapToGrid w:val="0"/>
        <w:spacing w:line="560" w:lineRule="exact"/>
        <w:ind w:firstLine="632" w:firstLineChars="200"/>
        <w:rPr>
          <w:rFonts w:hint="eastAsia" w:ascii="方正仿宋_GBK" w:hAnsi="方正仿宋_GBK" w:cs="方正仿宋_GBK"/>
          <w:b w:val="0"/>
          <w:bCs w:val="0"/>
          <w:szCs w:val="32"/>
          <w:lang w:eastAsia="zh-CN"/>
        </w:rPr>
      </w:pPr>
      <w:r>
        <w:rPr>
          <w:rFonts w:hint="eastAsia" w:ascii="方正仿宋_GBK" w:hAnsi="方正仿宋_GBK" w:cs="方正仿宋_GBK"/>
          <w:b w:val="0"/>
          <w:bCs w:val="0"/>
          <w:szCs w:val="32"/>
          <w:lang w:eastAsia="zh-CN"/>
        </w:rPr>
        <w:t>安徽省教育厅语管处，黄凌倩0551-62831861；</w:t>
      </w:r>
    </w:p>
    <w:p>
      <w:pPr>
        <w:numPr>
          <w:ilvl w:val="0"/>
          <w:numId w:val="0"/>
        </w:numPr>
        <w:adjustRightInd w:val="0"/>
        <w:snapToGrid w:val="0"/>
        <w:spacing w:line="560" w:lineRule="exact"/>
        <w:ind w:firstLine="632" w:firstLineChars="200"/>
        <w:rPr>
          <w:rFonts w:hint="eastAsia" w:ascii="方正仿宋_GBK" w:hAnsi="方正仿宋_GBK" w:cs="方正仿宋_GBK"/>
          <w:b w:val="0"/>
          <w:bCs w:val="0"/>
          <w:szCs w:val="32"/>
          <w:lang w:eastAsia="zh-CN"/>
        </w:rPr>
      </w:pPr>
      <w:r>
        <w:rPr>
          <w:rFonts w:hint="eastAsia" w:ascii="方正仿宋_GBK" w:hAnsi="方正仿宋_GBK" w:cs="方正仿宋_GBK"/>
          <w:b w:val="0"/>
          <w:bCs w:val="0"/>
          <w:szCs w:val="32"/>
          <w:lang w:eastAsia="zh-CN"/>
        </w:rPr>
        <w:t>合肥幼儿师范高等专科学校，周景0551-62520109，邮箱：</w:t>
      </w:r>
      <w:r>
        <w:rPr>
          <w:rFonts w:hint="eastAsia" w:ascii="方正仿宋_GBK" w:hAnsi="方正仿宋_GBK" w:cs="方正仿宋_GBK"/>
          <w:b w:val="0"/>
          <w:bCs w:val="0"/>
          <w:szCs w:val="32"/>
          <w:lang w:eastAsia="zh-CN"/>
        </w:rPr>
        <w:fldChar w:fldCharType="begin"/>
      </w:r>
      <w:r>
        <w:rPr>
          <w:rFonts w:hint="eastAsia" w:ascii="方正仿宋_GBK" w:hAnsi="方正仿宋_GBK" w:cs="方正仿宋_GBK"/>
          <w:b w:val="0"/>
          <w:bCs w:val="0"/>
          <w:szCs w:val="32"/>
          <w:lang w:eastAsia="zh-CN"/>
        </w:rPr>
        <w:instrText xml:space="preserve"> HYPERLINK "mailto:hhffyzyywz@126.com；" </w:instrText>
      </w:r>
      <w:r>
        <w:rPr>
          <w:rFonts w:hint="eastAsia" w:ascii="方正仿宋_GBK" w:hAnsi="方正仿宋_GBK" w:cs="方正仿宋_GBK"/>
          <w:b w:val="0"/>
          <w:bCs w:val="0"/>
          <w:szCs w:val="32"/>
          <w:lang w:eastAsia="zh-CN"/>
        </w:rPr>
        <w:fldChar w:fldCharType="separate"/>
      </w:r>
      <w:r>
        <w:rPr>
          <w:rFonts w:hint="eastAsia" w:ascii="方正仿宋_GBK" w:hAnsi="方正仿宋_GBK" w:cs="方正仿宋_GBK"/>
          <w:b w:val="0"/>
          <w:bCs w:val="0"/>
          <w:szCs w:val="32"/>
          <w:lang w:eastAsia="zh-CN"/>
        </w:rPr>
        <w:t>hfyzyywz@126.com；</w:t>
      </w:r>
      <w:r>
        <w:rPr>
          <w:rFonts w:hint="eastAsia" w:ascii="方正仿宋_GBK" w:hAnsi="方正仿宋_GBK" w:cs="方正仿宋_GBK"/>
          <w:b w:val="0"/>
          <w:bCs w:val="0"/>
          <w:szCs w:val="32"/>
          <w:lang w:eastAsia="zh-CN"/>
        </w:rPr>
        <w:fldChar w:fldCharType="end"/>
      </w:r>
    </w:p>
    <w:p>
      <w:pPr>
        <w:numPr>
          <w:ilvl w:val="0"/>
          <w:numId w:val="0"/>
        </w:numPr>
        <w:adjustRightInd w:val="0"/>
        <w:snapToGrid w:val="0"/>
        <w:spacing w:line="560" w:lineRule="exact"/>
        <w:ind w:firstLine="632" w:firstLineChars="200"/>
        <w:rPr>
          <w:rFonts w:hint="eastAsia" w:ascii="方正仿宋_GBK" w:hAnsi="方正仿宋_GBK" w:cs="方正仿宋_GBK"/>
          <w:b w:val="0"/>
          <w:bCs w:val="0"/>
          <w:szCs w:val="32"/>
          <w:lang w:eastAsia="zh-CN"/>
        </w:rPr>
      </w:pPr>
      <w:r>
        <w:rPr>
          <w:rFonts w:hint="eastAsia" w:ascii="方正仿宋_GBK" w:hAnsi="方正仿宋_GBK" w:cs="方正仿宋_GBK"/>
          <w:b w:val="0"/>
          <w:bCs w:val="0"/>
          <w:szCs w:val="32"/>
          <w:lang w:eastAsia="zh-CN"/>
        </w:rPr>
        <w:t>书写作品原件寄送地址及联系人：合肥经开区石门路与叠嶂路交口合肥一六八玫瑰园学校东校区，收件人：吕老师，17318599101。</w:t>
      </w:r>
    </w:p>
    <w:p>
      <w:pPr>
        <w:spacing w:line="560" w:lineRule="exact"/>
        <w:rPr>
          <w:rFonts w:hint="eastAsia" w:ascii="方正仿宋_GB2312" w:hAnsi="方正仿宋_GB2312" w:eastAsia="方正仿宋_GB2312" w:cs="方正仿宋_GB2312"/>
          <w:szCs w:val="32"/>
          <w:lang w:val="en-US" w:eastAsia="zh-CN"/>
        </w:rPr>
      </w:pPr>
      <w:r>
        <w:rPr>
          <w:rFonts w:hint="eastAsia" w:ascii="方正仿宋_GB2312" w:hAnsi="方正仿宋_GB2312" w:eastAsia="方正仿宋_GB2312" w:cs="方正仿宋_GB2312"/>
          <w:szCs w:val="32"/>
          <w:lang w:eastAsia="zh-CN"/>
        </w:rPr>
        <w:t>附件</w:t>
      </w:r>
      <w:r>
        <w:rPr>
          <w:rFonts w:hint="eastAsia" w:ascii="方正仿宋_GB2312" w:hAnsi="方正仿宋_GB2312" w:eastAsia="方正仿宋_GB2312" w:cs="方正仿宋_GB2312"/>
          <w:szCs w:val="32"/>
          <w:lang w:val="en-US" w:eastAsia="zh-CN"/>
        </w:rPr>
        <w:t>3</w:t>
      </w:r>
    </w:p>
    <w:p>
      <w:pPr>
        <w:spacing w:line="56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“诗教中国”诗词讲解大赛方案</w:t>
      </w:r>
    </w:p>
    <w:p>
      <w:pPr>
        <w:spacing w:line="560" w:lineRule="exact"/>
        <w:rPr>
          <w:rFonts w:hint="eastAsia" w:ascii="方正仿宋_GBK"/>
          <w:szCs w:val="32"/>
        </w:rPr>
      </w:pPr>
    </w:p>
    <w:p>
      <w:pPr>
        <w:widowControl/>
        <w:shd w:val="clear" w:color="auto" w:fill="FFFFFF"/>
        <w:adjustRightInd w:val="0"/>
        <w:snapToGrid w:val="0"/>
        <w:spacing w:line="540" w:lineRule="exact"/>
        <w:ind w:firstLine="632" w:firstLineChars="200"/>
        <w:rPr>
          <w:rFonts w:ascii="仿宋_GB2312" w:hAnsi="仿宋_GB2312" w:eastAsia="仿宋_GB2312" w:cs="仿宋_GB2312"/>
          <w:color w:val="000000"/>
          <w:kern w:val="0"/>
          <w:szCs w:val="32"/>
        </w:rPr>
      </w:pPr>
      <w:r>
        <w:rPr>
          <w:rFonts w:hint="eastAsia" w:ascii="方正仿宋_GBK" w:hAnsi="方正仿宋_GBK" w:cs="方正仿宋_GBK"/>
          <w:color w:val="000000"/>
          <w:szCs w:val="32"/>
        </w:rPr>
        <w:t>为传承弘扬中华优秀传统文化，深入挖掘中华经典诗词中所蕴含的民族正气、爱国情怀、道德品质和艺术魅力，引领诗词教育发展，弘扬时代精神，教育部、国家语委委托南开大学、高等教育出版社承办“迦陵杯·诗教中国”诗词讲解大赛（以下简称讲解大赛），并制定方案如下。</w:t>
      </w:r>
    </w:p>
    <w:p>
      <w:pPr>
        <w:pStyle w:val="4"/>
        <w:spacing w:beforeAutospacing="0" w:afterAutospacing="0" w:line="540" w:lineRule="exact"/>
        <w:ind w:firstLine="632" w:firstLineChars="200"/>
        <w:rPr>
          <w:rFonts w:ascii="黑体" w:hAnsi="黑体" w:eastAsia="黑体" w:cs="仿宋_GB2312"/>
          <w:bCs/>
          <w:color w:val="000000"/>
          <w:sz w:val="32"/>
          <w:szCs w:val="32"/>
        </w:rPr>
      </w:pPr>
      <w:r>
        <w:rPr>
          <w:rFonts w:hint="eastAsia" w:ascii="黑体" w:hAnsi="黑体" w:eastAsia="黑体" w:cs="仿宋_GB2312"/>
          <w:bCs/>
          <w:color w:val="000000"/>
          <w:sz w:val="32"/>
          <w:szCs w:val="32"/>
        </w:rPr>
        <w:t>一、参赛对象与组别</w:t>
      </w:r>
    </w:p>
    <w:p>
      <w:pPr>
        <w:adjustRightInd w:val="0"/>
        <w:snapToGrid w:val="0"/>
        <w:spacing w:line="540" w:lineRule="exact"/>
        <w:ind w:firstLine="608" w:firstLineChars="200"/>
        <w:rPr>
          <w:rFonts w:hint="eastAsia" w:ascii="方正仿宋_GBK" w:hAnsi="方正仿宋_GBK" w:cs="方正仿宋_GBK"/>
          <w:color w:val="000000"/>
          <w:spacing w:val="-6"/>
          <w:szCs w:val="32"/>
        </w:rPr>
      </w:pPr>
      <w:r>
        <w:rPr>
          <w:rFonts w:hint="eastAsia" w:ascii="方正仿宋_GBK" w:hAnsi="方正仿宋_GBK" w:cs="方正仿宋_GBK"/>
          <w:color w:val="000000"/>
          <w:spacing w:val="-6"/>
          <w:szCs w:val="32"/>
        </w:rPr>
        <w:t>参赛对象为在校大学生、留学生及全国大中小学校在职教师。</w:t>
      </w:r>
    </w:p>
    <w:p>
      <w:pPr>
        <w:adjustRightInd w:val="0"/>
        <w:snapToGrid w:val="0"/>
        <w:spacing w:line="540" w:lineRule="exact"/>
        <w:ind w:firstLine="632" w:firstLineChars="200"/>
        <w:rPr>
          <w:rFonts w:ascii="仿宋_GB2312" w:hAnsi="仿宋_GB2312" w:eastAsia="仿宋_GB2312" w:cs="仿宋_GB2312"/>
          <w:color w:val="000000"/>
          <w:kern w:val="0"/>
          <w:szCs w:val="32"/>
        </w:rPr>
      </w:pPr>
      <w:r>
        <w:rPr>
          <w:rFonts w:hint="eastAsia" w:ascii="方正仿宋_GBK" w:hAnsi="方正仿宋_GBK" w:cs="方正仿宋_GBK"/>
          <w:color w:val="000000"/>
          <w:szCs w:val="32"/>
        </w:rPr>
        <w:t>分为小学教师组、中学教师组（含中职教师）、大学教师组（含高职教师）、大学生组（含高职学生、研究生）、留学生组，共</w:t>
      </w:r>
      <w:r>
        <w:rPr>
          <w:rFonts w:eastAsia="仿宋_GB2312"/>
          <w:color w:val="000000"/>
          <w:kern w:val="0"/>
          <w:szCs w:val="32"/>
        </w:rPr>
        <w:t>5</w:t>
      </w:r>
      <w:r>
        <w:rPr>
          <w:rFonts w:hint="eastAsia" w:ascii="方正仿宋_GBK" w:hAnsi="方正仿宋_GBK" w:cs="方正仿宋_GBK"/>
          <w:color w:val="000000"/>
          <w:szCs w:val="32"/>
        </w:rPr>
        <w:t>个组别</w:t>
      </w:r>
      <w:r>
        <w:rPr>
          <w:rFonts w:hint="eastAsia" w:ascii="仿宋_GB2312" w:hAnsi="仿宋_GB2312" w:eastAsia="仿宋_GB2312" w:cs="仿宋_GB2312"/>
          <w:color w:val="000000"/>
          <w:kern w:val="0"/>
          <w:szCs w:val="32"/>
        </w:rPr>
        <w:t>。</w:t>
      </w:r>
    </w:p>
    <w:p>
      <w:pPr>
        <w:adjustRightInd w:val="0"/>
        <w:snapToGrid w:val="0"/>
        <w:spacing w:line="540" w:lineRule="exact"/>
        <w:ind w:firstLine="632" w:firstLineChars="200"/>
        <w:rPr>
          <w:rFonts w:ascii="黑体" w:hAnsi="黑体" w:eastAsia="黑体" w:cs="仿宋_GB2312"/>
          <w:bCs/>
          <w:color w:val="000000"/>
          <w:szCs w:val="32"/>
        </w:rPr>
      </w:pPr>
      <w:r>
        <w:rPr>
          <w:rFonts w:hint="eastAsia" w:ascii="黑体" w:hAnsi="黑体" w:eastAsia="黑体" w:cs="仿宋_GB2312"/>
          <w:bCs/>
          <w:color w:val="000000"/>
          <w:szCs w:val="32"/>
        </w:rPr>
        <w:t>二、参赛要求</w:t>
      </w:r>
    </w:p>
    <w:p>
      <w:pPr>
        <w:widowControl/>
        <w:shd w:val="clear" w:color="auto" w:fill="FFFFFF"/>
        <w:adjustRightInd w:val="0"/>
        <w:snapToGrid w:val="0"/>
        <w:spacing w:line="540" w:lineRule="exact"/>
        <w:ind w:firstLine="632" w:firstLineChars="200"/>
        <w:rPr>
          <w:rFonts w:hint="eastAsia" w:ascii="方正仿宋_GBK" w:hAnsi="方正仿宋_GBK" w:cs="方正仿宋_GBK"/>
          <w:b/>
          <w:bCs/>
          <w:color w:val="000000"/>
          <w:kern w:val="0"/>
          <w:szCs w:val="32"/>
        </w:rPr>
      </w:pPr>
      <w:r>
        <w:rPr>
          <w:rFonts w:hint="eastAsia" w:ascii="方正仿宋_GBK" w:hAnsi="方正仿宋_GBK" w:cs="方正仿宋_GBK"/>
          <w:b/>
          <w:bCs/>
          <w:color w:val="000000"/>
          <w:kern w:val="0"/>
          <w:szCs w:val="32"/>
        </w:rPr>
        <w:t>（一）内容要求</w:t>
      </w:r>
    </w:p>
    <w:p>
      <w:pPr>
        <w:adjustRightInd w:val="0"/>
        <w:snapToGrid w:val="0"/>
        <w:spacing w:line="54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color w:val="000000"/>
          <w:szCs w:val="32"/>
        </w:rPr>
        <w:t>讲解须使用国家通用语言文字，内容应为教育部统编版中小学语文教材或列入普通高等教育国家级规划教材的大学语文教材中的一首古典诗词作品。</w:t>
      </w:r>
    </w:p>
    <w:p>
      <w:pPr>
        <w:adjustRightInd w:val="0"/>
        <w:snapToGrid w:val="0"/>
        <w:spacing w:line="54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color w:val="000000"/>
          <w:szCs w:val="32"/>
        </w:rPr>
        <w:t>参赛教师应按照课堂教学相关要求，遵循古典诗词教育基本规律和学术规范，录制以诗词教学为主要内容的微课视频。</w:t>
      </w:r>
    </w:p>
    <w:p>
      <w:pPr>
        <w:adjustRightInd w:val="0"/>
        <w:snapToGrid w:val="0"/>
        <w:spacing w:line="54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color w:val="000000"/>
          <w:szCs w:val="32"/>
        </w:rPr>
        <w:t>参赛大学生及留学生结合个人生活经验与感受，讲解诗词作品，并阐述诗词的意义与价值，使用多媒体及其他创新形式录制讲解视频。</w:t>
      </w:r>
    </w:p>
    <w:p>
      <w:pPr>
        <w:widowControl/>
        <w:shd w:val="clear" w:color="auto" w:fill="FFFFFF"/>
        <w:adjustRightInd w:val="0"/>
        <w:snapToGrid w:val="0"/>
        <w:spacing w:line="540" w:lineRule="exact"/>
        <w:ind w:firstLine="632" w:firstLineChars="200"/>
        <w:rPr>
          <w:rFonts w:hint="eastAsia" w:ascii="方正仿宋_GBK" w:hAnsi="方正仿宋_GBK" w:cs="方正仿宋_GBK"/>
          <w:b/>
          <w:bCs/>
          <w:color w:val="000000"/>
          <w:kern w:val="0"/>
          <w:szCs w:val="32"/>
        </w:rPr>
      </w:pPr>
      <w:r>
        <w:rPr>
          <w:rFonts w:hint="eastAsia" w:ascii="方正仿宋_GBK" w:hAnsi="方正仿宋_GBK" w:cs="方正仿宋_GBK"/>
          <w:b/>
          <w:bCs/>
          <w:color w:val="000000"/>
          <w:kern w:val="0"/>
          <w:szCs w:val="32"/>
        </w:rPr>
        <w:t>（二）形式要求</w:t>
      </w:r>
    </w:p>
    <w:p>
      <w:pPr>
        <w:adjustRightInd w:val="0"/>
        <w:snapToGrid w:val="0"/>
        <w:spacing w:line="54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color w:val="000000"/>
          <w:szCs w:val="32"/>
        </w:rPr>
        <w:t>参赛作品要求为2022年新录制创作的视频，横屏拍摄，格式为MP4，长度5—8分钟，清晰度不低于720P，大小不超过700MB，图像、声音清晰，不抖动、无噪音，参赛者须出镜。</w:t>
      </w:r>
    </w:p>
    <w:p>
      <w:pPr>
        <w:adjustRightInd w:val="0"/>
        <w:snapToGrid w:val="0"/>
        <w:spacing w:line="54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color w:val="000000"/>
          <w:szCs w:val="32"/>
        </w:rPr>
        <w:t>视频开头须注明诗词作品名称和作者、参赛者姓名、单位、组别等信息，此内容须与赛事平台填报信息一致。作品进入评审阶段后，相关信息不予更改。</w:t>
      </w:r>
    </w:p>
    <w:p>
      <w:pPr>
        <w:widowControl/>
        <w:shd w:val="clear" w:color="auto" w:fill="FFFFFF"/>
        <w:adjustRightInd w:val="0"/>
        <w:snapToGrid w:val="0"/>
        <w:spacing w:line="540" w:lineRule="exact"/>
        <w:ind w:firstLine="632" w:firstLineChars="200"/>
        <w:rPr>
          <w:rFonts w:hint="eastAsia" w:ascii="方正仿宋_GBK" w:hAnsi="方正仿宋_GBK" w:cs="方正仿宋_GBK"/>
          <w:b/>
          <w:bCs/>
          <w:color w:val="000000"/>
          <w:kern w:val="0"/>
          <w:szCs w:val="32"/>
        </w:rPr>
      </w:pPr>
      <w:r>
        <w:rPr>
          <w:rFonts w:hint="eastAsia" w:ascii="方正仿宋_GBK" w:hAnsi="方正仿宋_GBK" w:cs="方正仿宋_GBK"/>
          <w:b/>
          <w:bCs/>
          <w:color w:val="000000"/>
          <w:kern w:val="0"/>
          <w:szCs w:val="32"/>
        </w:rPr>
        <w:t>（三）其他要求</w:t>
      </w:r>
    </w:p>
    <w:p>
      <w:pPr>
        <w:adjustRightInd w:val="0"/>
        <w:snapToGrid w:val="0"/>
        <w:spacing w:line="54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color w:val="000000"/>
          <w:szCs w:val="32"/>
        </w:rPr>
        <w:t>每人限报1件作品，限报1名指导教师。同一作品的参赛者不得同时署名该作品的指导教师。</w:t>
      </w:r>
    </w:p>
    <w:p>
      <w:pPr>
        <w:widowControl/>
        <w:adjustRightInd w:val="0"/>
        <w:snapToGrid w:val="0"/>
        <w:spacing w:line="540" w:lineRule="exact"/>
        <w:ind w:firstLine="632" w:firstLineChars="200"/>
        <w:rPr>
          <w:rFonts w:hint="eastAsia" w:ascii="黑体" w:hAnsi="黑体" w:eastAsia="黑体" w:cs="黑体"/>
          <w:b/>
          <w:bCs/>
          <w:color w:val="333333"/>
          <w:kern w:val="0"/>
        </w:rPr>
      </w:pPr>
      <w:r>
        <w:rPr>
          <w:rFonts w:hint="eastAsia" w:ascii="黑体" w:hAnsi="黑体" w:eastAsia="黑体" w:cs="黑体"/>
          <w:color w:val="333333"/>
          <w:kern w:val="0"/>
        </w:rPr>
        <w:t>三、赛程安排</w:t>
      </w:r>
    </w:p>
    <w:p>
      <w:pPr>
        <w:widowControl/>
        <w:shd w:val="clear" w:color="auto" w:fill="FFFFFF"/>
        <w:adjustRightInd w:val="0"/>
        <w:snapToGrid w:val="0"/>
        <w:spacing w:line="540" w:lineRule="exact"/>
        <w:ind w:firstLine="632" w:firstLineChars="200"/>
        <w:rPr>
          <w:rFonts w:hint="eastAsia" w:ascii="方正仿宋_GBK" w:hAnsi="方正仿宋_GBK" w:cs="方正仿宋_GBK"/>
          <w:b/>
          <w:bCs/>
          <w:color w:val="000000"/>
          <w:kern w:val="0"/>
          <w:szCs w:val="32"/>
        </w:rPr>
      </w:pPr>
      <w:r>
        <w:rPr>
          <w:rFonts w:hint="eastAsia" w:ascii="方正仿宋_GBK" w:hAnsi="方正仿宋_GBK" w:cs="方正仿宋_GBK"/>
          <w:b/>
          <w:bCs/>
          <w:color w:val="000000"/>
          <w:kern w:val="0"/>
          <w:szCs w:val="32"/>
        </w:rPr>
        <w:t>（一）初赛：</w:t>
      </w:r>
      <w:r>
        <w:rPr>
          <w:rFonts w:hint="eastAsia"/>
          <w:b/>
          <w:bCs/>
          <w:kern w:val="44"/>
          <w:szCs w:val="32"/>
        </w:rPr>
        <w:t>4</w:t>
      </w:r>
      <w:r>
        <w:rPr>
          <w:rFonts w:hint="eastAsia" w:ascii="方正仿宋_GBK" w:hAnsi="方正仿宋_GBK" w:cs="方正仿宋_GBK"/>
          <w:b/>
          <w:bCs/>
          <w:color w:val="000000"/>
          <w:kern w:val="0"/>
          <w:szCs w:val="32"/>
        </w:rPr>
        <w:t>月</w:t>
      </w:r>
      <w:r>
        <w:rPr>
          <w:rFonts w:hint="eastAsia"/>
          <w:b/>
          <w:bCs/>
          <w:kern w:val="44"/>
          <w:szCs w:val="32"/>
        </w:rPr>
        <w:t>15</w:t>
      </w:r>
      <w:r>
        <w:rPr>
          <w:rFonts w:hint="eastAsia" w:ascii="方正仿宋_GBK" w:hAnsi="方正仿宋_GBK" w:cs="方正仿宋_GBK"/>
          <w:b/>
          <w:bCs/>
          <w:color w:val="000000"/>
          <w:kern w:val="0"/>
          <w:szCs w:val="32"/>
        </w:rPr>
        <w:t>日至</w:t>
      </w:r>
      <w:r>
        <w:rPr>
          <w:rFonts w:hint="eastAsia"/>
          <w:b/>
          <w:bCs/>
          <w:kern w:val="44"/>
          <w:szCs w:val="32"/>
        </w:rPr>
        <w:t>6</w:t>
      </w:r>
      <w:r>
        <w:rPr>
          <w:rFonts w:hint="eastAsia" w:ascii="方正仿宋_GBK" w:hAnsi="方正仿宋_GBK" w:cs="方正仿宋_GBK"/>
          <w:b/>
          <w:bCs/>
          <w:color w:val="000000"/>
          <w:kern w:val="0"/>
          <w:szCs w:val="32"/>
        </w:rPr>
        <w:t>月</w:t>
      </w:r>
      <w:r>
        <w:rPr>
          <w:rFonts w:hint="eastAsia"/>
          <w:b/>
          <w:bCs/>
          <w:kern w:val="44"/>
          <w:szCs w:val="32"/>
        </w:rPr>
        <w:t>10</w:t>
      </w:r>
      <w:r>
        <w:rPr>
          <w:rFonts w:hint="eastAsia" w:ascii="方正仿宋_GBK" w:hAnsi="方正仿宋_GBK" w:cs="方正仿宋_GBK"/>
          <w:b/>
          <w:bCs/>
          <w:color w:val="000000"/>
          <w:kern w:val="0"/>
          <w:szCs w:val="32"/>
        </w:rPr>
        <w:t>日</w:t>
      </w:r>
    </w:p>
    <w:p>
      <w:pPr>
        <w:adjustRightInd w:val="0"/>
        <w:snapToGrid w:val="0"/>
        <w:spacing w:line="54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color w:val="000000"/>
          <w:szCs w:val="32"/>
        </w:rPr>
        <w:t>北京、上海、江苏、广东、广西、四川、云南等7个省（区、市）举办省级初赛。参赛者按各省级部门通知要求报名参赛、提交作品。</w:t>
      </w:r>
    </w:p>
    <w:p>
      <w:pPr>
        <w:adjustRightInd w:val="0"/>
        <w:snapToGrid w:val="0"/>
        <w:spacing w:line="54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color w:val="000000"/>
          <w:szCs w:val="32"/>
        </w:rPr>
        <w:t>不举办省级赛事的省（区、市）和新疆生产建设兵团，参赛者登录大赛官网，按照参赛指引自主完成报名，并参加诗词经典素养在线测试，截止时间为6月10日。测试可进行3次（以正式提交为准），系统确定最高分为最终成绩，按初赛测试成绩排序确定入围复赛的人员。</w:t>
      </w:r>
    </w:p>
    <w:p>
      <w:pPr>
        <w:widowControl/>
        <w:shd w:val="clear" w:color="auto" w:fill="FFFFFF"/>
        <w:adjustRightInd w:val="0"/>
        <w:snapToGrid w:val="0"/>
        <w:spacing w:line="540" w:lineRule="exact"/>
        <w:ind w:firstLine="632" w:firstLineChars="200"/>
        <w:rPr>
          <w:rFonts w:hint="eastAsia" w:ascii="方正仿宋_GBK" w:hAnsi="方正仿宋_GBK" w:cs="方正仿宋_GBK"/>
          <w:b/>
          <w:bCs/>
          <w:color w:val="000000"/>
          <w:kern w:val="0"/>
          <w:szCs w:val="32"/>
        </w:rPr>
      </w:pPr>
      <w:r>
        <w:rPr>
          <w:rFonts w:hint="eastAsia" w:ascii="方正仿宋_GBK" w:hAnsi="方正仿宋_GBK" w:cs="方正仿宋_GBK"/>
          <w:b/>
          <w:bCs/>
          <w:color w:val="000000"/>
          <w:kern w:val="0"/>
          <w:szCs w:val="32"/>
        </w:rPr>
        <w:t>（二）复赛：</w:t>
      </w:r>
      <w:r>
        <w:rPr>
          <w:rFonts w:hint="eastAsia"/>
          <w:b/>
          <w:bCs/>
          <w:kern w:val="44"/>
          <w:szCs w:val="32"/>
        </w:rPr>
        <w:t>7</w:t>
      </w:r>
      <w:r>
        <w:rPr>
          <w:rFonts w:hint="eastAsia" w:ascii="方正仿宋_GBK" w:hAnsi="方正仿宋_GBK" w:cs="方正仿宋_GBK"/>
          <w:b/>
          <w:bCs/>
          <w:color w:val="000000"/>
          <w:kern w:val="0"/>
          <w:szCs w:val="32"/>
        </w:rPr>
        <w:t>月至</w:t>
      </w:r>
      <w:r>
        <w:rPr>
          <w:rFonts w:hint="eastAsia"/>
          <w:b/>
          <w:bCs/>
          <w:kern w:val="44"/>
          <w:szCs w:val="32"/>
        </w:rPr>
        <w:t>8</w:t>
      </w:r>
      <w:r>
        <w:rPr>
          <w:rFonts w:hint="eastAsia" w:ascii="方正仿宋_GBK" w:hAnsi="方正仿宋_GBK" w:cs="方正仿宋_GBK"/>
          <w:b/>
          <w:bCs/>
          <w:color w:val="000000"/>
          <w:kern w:val="0"/>
          <w:szCs w:val="32"/>
        </w:rPr>
        <w:t>月</w:t>
      </w:r>
    </w:p>
    <w:p>
      <w:pPr>
        <w:adjustRightInd w:val="0"/>
        <w:snapToGrid w:val="0"/>
        <w:spacing w:line="54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color w:val="000000"/>
          <w:szCs w:val="32"/>
        </w:rPr>
        <w:t>北京、上海、江苏、广东、广西、四川、云南等7个省（区、市）举办省级复赛。省级教育（语言文字工作）部门选拔推荐入围全国决赛的参赛者，每省推荐总数不超过本省初赛报名人数的10%且不超过150人。上述省级教育（语言文字工作）部门组织推荐入围的参赛者登录大赛官网填写基本信息、上传作品，并于8月15日前确认推荐作品名单，将《第四届中华经典诵写讲大赛作品汇总表》电子版（EXCEL表格，见附件5）及加盖公章扫描版（PDF格式）发送至指定邮箱（jingdiansxj@ywcbs.com），邮件标题格式为“省份+第四届讲解大赛汇总表”。</w:t>
      </w:r>
    </w:p>
    <w:p>
      <w:pPr>
        <w:adjustRightInd w:val="0"/>
        <w:snapToGrid w:val="0"/>
        <w:spacing w:line="54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color w:val="000000"/>
          <w:szCs w:val="32"/>
        </w:rPr>
        <w:t>不举办省级赛事的省（区、市）和新疆生产建设兵团，参赛者于7月15日前通过大赛网站提交作品，分赛项执委会组织专家评审，按评审成绩排序确定入围决赛的参赛者。</w:t>
      </w:r>
    </w:p>
    <w:p>
      <w:pPr>
        <w:widowControl/>
        <w:shd w:val="clear" w:color="auto" w:fill="FFFFFF"/>
        <w:adjustRightInd w:val="0"/>
        <w:snapToGrid w:val="0"/>
        <w:spacing w:line="540" w:lineRule="exact"/>
        <w:ind w:firstLine="632" w:firstLineChars="200"/>
        <w:rPr>
          <w:rFonts w:hint="eastAsia" w:ascii="方正仿宋_GBK" w:hAnsi="方正仿宋_GBK" w:cs="方正仿宋_GBK"/>
          <w:b/>
          <w:bCs/>
          <w:color w:val="000000"/>
          <w:kern w:val="0"/>
          <w:szCs w:val="32"/>
        </w:rPr>
      </w:pPr>
      <w:r>
        <w:rPr>
          <w:rFonts w:hint="eastAsia" w:ascii="方正仿宋_GBK" w:hAnsi="方正仿宋_GBK" w:cs="方正仿宋_GBK"/>
          <w:b/>
          <w:bCs/>
          <w:color w:val="000000"/>
          <w:kern w:val="0"/>
          <w:szCs w:val="32"/>
        </w:rPr>
        <w:t>（三）决赛：</w:t>
      </w:r>
      <w:r>
        <w:rPr>
          <w:rFonts w:hint="eastAsia"/>
          <w:b/>
          <w:bCs/>
          <w:kern w:val="44"/>
          <w:szCs w:val="32"/>
        </w:rPr>
        <w:t>8</w:t>
      </w:r>
      <w:r>
        <w:rPr>
          <w:rFonts w:hint="eastAsia" w:ascii="方正仿宋_GBK" w:hAnsi="方正仿宋_GBK" w:cs="方正仿宋_GBK"/>
          <w:b/>
          <w:bCs/>
          <w:color w:val="000000"/>
          <w:kern w:val="0"/>
          <w:szCs w:val="32"/>
        </w:rPr>
        <w:t>月至</w:t>
      </w:r>
      <w:r>
        <w:rPr>
          <w:rFonts w:hint="eastAsia"/>
          <w:b/>
          <w:bCs/>
          <w:kern w:val="44"/>
          <w:szCs w:val="32"/>
        </w:rPr>
        <w:t>10</w:t>
      </w:r>
      <w:r>
        <w:rPr>
          <w:rFonts w:hint="eastAsia" w:ascii="方正仿宋_GBK" w:hAnsi="方正仿宋_GBK" w:cs="方正仿宋_GBK"/>
          <w:b/>
          <w:bCs/>
          <w:color w:val="000000"/>
          <w:kern w:val="0"/>
          <w:szCs w:val="32"/>
        </w:rPr>
        <w:t>月</w:t>
      </w:r>
    </w:p>
    <w:p>
      <w:pPr>
        <w:widowControl/>
        <w:shd w:val="clear" w:color="auto" w:fill="FFFFFF"/>
        <w:adjustRightInd w:val="0"/>
        <w:snapToGrid w:val="0"/>
        <w:spacing w:line="54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color w:val="000000"/>
          <w:szCs w:val="32"/>
        </w:rPr>
        <w:t>决赛分为半决赛和总决赛。根据所有入围半决赛参赛者的视频作品成绩排序，确定部分奖项等次及入围总决赛的参赛者。总决赛相关事宜另行通知。</w:t>
      </w:r>
    </w:p>
    <w:p>
      <w:pPr>
        <w:widowControl/>
        <w:shd w:val="clear" w:color="auto" w:fill="FFFFFF"/>
        <w:adjustRightInd w:val="0"/>
        <w:snapToGrid w:val="0"/>
        <w:spacing w:line="540" w:lineRule="exact"/>
        <w:ind w:firstLine="632" w:firstLineChars="200"/>
        <w:rPr>
          <w:rFonts w:hint="eastAsia" w:ascii="方正仿宋_GBK" w:hAnsi="方正仿宋_GBK" w:cs="方正仿宋_GBK"/>
          <w:b/>
          <w:bCs/>
          <w:color w:val="000000"/>
          <w:kern w:val="0"/>
          <w:szCs w:val="32"/>
        </w:rPr>
      </w:pPr>
      <w:r>
        <w:rPr>
          <w:rFonts w:hint="eastAsia" w:ascii="方正仿宋_GBK" w:hAnsi="方正仿宋_GBK" w:cs="方正仿宋_GBK"/>
          <w:b/>
          <w:bCs/>
          <w:color w:val="000000"/>
          <w:kern w:val="0"/>
          <w:szCs w:val="32"/>
        </w:rPr>
        <w:t>（四）展示：</w:t>
      </w:r>
      <w:r>
        <w:rPr>
          <w:rFonts w:hint="eastAsia"/>
          <w:b/>
          <w:bCs/>
          <w:kern w:val="44"/>
          <w:szCs w:val="32"/>
        </w:rPr>
        <w:t>10</w:t>
      </w:r>
      <w:r>
        <w:rPr>
          <w:rFonts w:hint="eastAsia" w:ascii="方正仿宋_GBK" w:hAnsi="方正仿宋_GBK" w:cs="方正仿宋_GBK"/>
          <w:b/>
          <w:bCs/>
          <w:color w:val="000000"/>
          <w:kern w:val="0"/>
          <w:szCs w:val="32"/>
        </w:rPr>
        <w:t>月至</w:t>
      </w:r>
      <w:r>
        <w:rPr>
          <w:rFonts w:hint="eastAsia"/>
          <w:b/>
          <w:bCs/>
          <w:kern w:val="44"/>
          <w:szCs w:val="32"/>
        </w:rPr>
        <w:t>12</w:t>
      </w:r>
      <w:r>
        <w:rPr>
          <w:rFonts w:hint="eastAsia" w:ascii="方正仿宋_GBK" w:hAnsi="方正仿宋_GBK" w:cs="方正仿宋_GBK"/>
          <w:b/>
          <w:bCs/>
          <w:color w:val="000000"/>
          <w:kern w:val="0"/>
          <w:szCs w:val="32"/>
        </w:rPr>
        <w:t>月</w:t>
      </w:r>
    </w:p>
    <w:p>
      <w:pPr>
        <w:widowControl/>
        <w:shd w:val="clear" w:color="auto" w:fill="FFFFFF"/>
        <w:adjustRightInd w:val="0"/>
        <w:snapToGrid w:val="0"/>
        <w:spacing w:line="540" w:lineRule="exact"/>
        <w:ind w:firstLine="632" w:firstLineChars="200"/>
        <w:rPr>
          <w:rFonts w:ascii="仿宋_GB2312" w:hAnsi="仿宋_GB2312" w:eastAsia="仿宋_GB2312" w:cs="仿宋_GB2312"/>
          <w:color w:val="000000"/>
          <w:kern w:val="0"/>
          <w:szCs w:val="32"/>
        </w:rPr>
      </w:pPr>
      <w:r>
        <w:rPr>
          <w:rFonts w:hint="eastAsia" w:ascii="方正仿宋_GBK" w:hAnsi="方正仿宋_GBK" w:cs="方正仿宋_GBK"/>
          <w:color w:val="000000"/>
          <w:szCs w:val="32"/>
        </w:rPr>
        <w:t>优秀作品将在相关媒体平台进行展示，部分获奖选手将参与线上线下专题展示等。</w:t>
      </w:r>
    </w:p>
    <w:p>
      <w:pPr>
        <w:pStyle w:val="4"/>
        <w:spacing w:beforeAutospacing="0" w:afterAutospacing="0" w:line="540" w:lineRule="exact"/>
        <w:ind w:firstLine="632" w:firstLineChars="200"/>
        <w:rPr>
          <w:rFonts w:ascii="黑体" w:hAnsi="黑体" w:eastAsia="黑体" w:cs="仿宋_GB2312"/>
          <w:bCs/>
          <w:color w:val="000000"/>
          <w:sz w:val="32"/>
          <w:szCs w:val="32"/>
        </w:rPr>
      </w:pPr>
      <w:r>
        <w:rPr>
          <w:rFonts w:hint="eastAsia" w:ascii="黑体" w:hAnsi="黑体" w:eastAsia="黑体" w:cs="仿宋_GB2312"/>
          <w:bCs/>
          <w:color w:val="000000"/>
          <w:sz w:val="32"/>
          <w:szCs w:val="32"/>
        </w:rPr>
        <w:t>四、联系方式</w:t>
      </w:r>
    </w:p>
    <w:p>
      <w:pPr>
        <w:widowControl/>
        <w:shd w:val="clear" w:color="auto" w:fill="FFFFFF"/>
        <w:adjustRightInd w:val="0"/>
        <w:snapToGrid w:val="0"/>
        <w:spacing w:line="54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color w:val="000000"/>
          <w:szCs w:val="32"/>
        </w:rPr>
        <w:t>联系人：南开大学 闫老师，高等教育出版社 罗老师</w:t>
      </w:r>
    </w:p>
    <w:p>
      <w:pPr>
        <w:widowControl/>
        <w:shd w:val="clear" w:color="auto" w:fill="FFFFFF"/>
        <w:adjustRightInd w:val="0"/>
        <w:snapToGrid w:val="0"/>
        <w:spacing w:line="54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color w:val="000000"/>
          <w:szCs w:val="32"/>
        </w:rPr>
        <w:t>电  话：022-83661960，010-58556398（工作日8:30—16:30接听咨询）</w:t>
      </w:r>
    </w:p>
    <w:p>
      <w:pPr>
        <w:widowControl/>
        <w:shd w:val="clear" w:color="auto" w:fill="FFFFFF"/>
        <w:adjustRightInd w:val="0"/>
        <w:snapToGrid w:val="0"/>
        <w:spacing w:line="54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color w:val="000000"/>
          <w:szCs w:val="32"/>
        </w:rPr>
        <w:t>邮  箱：</w:t>
      </w:r>
      <w:r>
        <w:rPr>
          <w:rFonts w:hint="eastAsia" w:ascii="方正仿宋_GBK" w:hAnsi="方正仿宋_GBK" w:cs="方正仿宋_GBK"/>
          <w:color w:val="000000"/>
          <w:szCs w:val="32"/>
        </w:rPr>
        <w:fldChar w:fldCharType="begin"/>
      </w:r>
      <w:r>
        <w:rPr>
          <w:rFonts w:hint="eastAsia" w:ascii="方正仿宋_GBK" w:hAnsi="方正仿宋_GBK" w:cs="方正仿宋_GBK"/>
          <w:color w:val="000000"/>
          <w:szCs w:val="32"/>
        </w:rPr>
        <w:instrText xml:space="preserve"> HYPERLINK "mailto:jialingbeidasai@163.com" </w:instrText>
      </w:r>
      <w:r>
        <w:rPr>
          <w:rFonts w:hint="eastAsia" w:ascii="方正仿宋_GBK" w:hAnsi="方正仿宋_GBK" w:cs="方正仿宋_GBK"/>
          <w:color w:val="000000"/>
          <w:szCs w:val="32"/>
        </w:rPr>
        <w:fldChar w:fldCharType="separate"/>
      </w:r>
      <w:r>
        <w:rPr>
          <w:rFonts w:hint="eastAsia" w:ascii="方正仿宋_GBK" w:hAnsi="方正仿宋_GBK" w:cs="方正仿宋_GBK"/>
          <w:color w:val="000000"/>
          <w:szCs w:val="32"/>
        </w:rPr>
        <w:t>jialingbeidasai@163.com</w:t>
      </w:r>
      <w:r>
        <w:rPr>
          <w:rFonts w:hint="eastAsia" w:ascii="方正仿宋_GBK" w:hAnsi="方正仿宋_GBK" w:cs="方正仿宋_GBK"/>
          <w:color w:val="000000"/>
          <w:szCs w:val="32"/>
        </w:rPr>
        <w:fldChar w:fldCharType="end"/>
      </w:r>
    </w:p>
    <w:p>
      <w:pPr>
        <w:rPr>
          <w:rFonts w:hint="eastAsia" w:ascii="方正黑体_GBK" w:eastAsia="方正黑体_GBK"/>
          <w:szCs w:val="32"/>
        </w:rPr>
      </w:pPr>
      <w:r>
        <w:rPr>
          <w:rFonts w:hint="eastAsia" w:ascii="方正黑体_GBK" w:eastAsia="方正黑体_GBK"/>
          <w:szCs w:val="32"/>
        </w:rPr>
        <w:br w:type="page"/>
      </w:r>
    </w:p>
    <w:p>
      <w:pPr>
        <w:adjustRightInd w:val="0"/>
        <w:snapToGrid w:val="0"/>
        <w:spacing w:line="540" w:lineRule="exact"/>
        <w:rPr>
          <w:rFonts w:hint="eastAsia" w:ascii="方正仿宋_GB2312" w:hAnsi="方正仿宋_GB2312" w:eastAsia="方正仿宋_GB2312" w:cs="方正仿宋_GB2312"/>
          <w:szCs w:val="32"/>
        </w:rPr>
      </w:pPr>
      <w:r>
        <w:rPr>
          <w:rFonts w:hint="eastAsia" w:ascii="方正仿宋_GB2312" w:hAnsi="方正仿宋_GB2312" w:eastAsia="方正仿宋_GB2312" w:cs="方正仿宋_GB2312"/>
          <w:szCs w:val="32"/>
        </w:rPr>
        <w:t>附件4</w:t>
      </w:r>
    </w:p>
    <w:p>
      <w:pPr>
        <w:adjustRightInd w:val="0"/>
        <w:snapToGrid w:val="0"/>
        <w:spacing w:line="560" w:lineRule="exact"/>
        <w:rPr>
          <w:rFonts w:ascii="方正仿宋_GBK"/>
          <w:szCs w:val="32"/>
        </w:rPr>
      </w:pPr>
    </w:p>
    <w:p>
      <w:pPr>
        <w:spacing w:line="560" w:lineRule="exact"/>
        <w:jc w:val="center"/>
        <w:rPr>
          <w:rFonts w:hint="eastAsia" w:ascii="方正仿宋_GBK"/>
          <w:szCs w:val="32"/>
        </w:rPr>
      </w:pPr>
      <w:r>
        <w:rPr>
          <w:rFonts w:hint="eastAsia" w:ascii="方正小标宋_GBK" w:hAnsi="方正小标宋_GBK" w:eastAsia="方正小标宋_GBK" w:cs="方正小标宋_GBK"/>
          <w:sz w:val="44"/>
          <w:szCs w:val="44"/>
        </w:rPr>
        <w:t>“印记中国”师生篆刻大赛方案</w:t>
      </w:r>
    </w:p>
    <w:p>
      <w:pPr>
        <w:widowControl/>
        <w:shd w:val="clear" w:color="auto" w:fill="FFFFFF"/>
        <w:adjustRightInd w:val="0"/>
        <w:snapToGrid w:val="0"/>
        <w:spacing w:line="560" w:lineRule="exact"/>
        <w:ind w:firstLine="632" w:firstLineChars="200"/>
        <w:rPr>
          <w:rFonts w:hint="eastAsia" w:ascii="方正仿宋_GBK" w:hAnsi="方正仿宋_GBK" w:cs="方正仿宋_GBK"/>
          <w:color w:val="000000"/>
          <w:szCs w:val="32"/>
        </w:rPr>
      </w:pPr>
    </w:p>
    <w:p>
      <w:pPr>
        <w:widowControl/>
        <w:shd w:val="clear" w:color="auto" w:fill="FFFFFF"/>
        <w:adjustRightInd w:val="0"/>
        <w:snapToGrid w:val="0"/>
        <w:spacing w:line="56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color w:val="000000"/>
          <w:szCs w:val="32"/>
        </w:rPr>
        <w:t>为传承发展中华优秀文化，推广“大众篆刻、绿色篆刻、创意篆刻”的理念，通过传播篆刻文化与汉字历史文化知识，在师生中普及篆刻技能，教育部、国家语委委托中华世纪坛艺术馆、中国艺术研究院篆刻院承办“印记中国”师生篆刻大赛（以下简称篆刻大赛），并制定方案如下。</w:t>
      </w:r>
    </w:p>
    <w:p>
      <w:pPr>
        <w:pStyle w:val="4"/>
        <w:spacing w:beforeAutospacing="0" w:afterAutospacing="0" w:line="560" w:lineRule="exact"/>
        <w:ind w:firstLine="632" w:firstLineChars="200"/>
        <w:rPr>
          <w:rFonts w:ascii="黑体" w:hAnsi="黑体" w:eastAsia="黑体" w:cs="仿宋_GB2312"/>
          <w:bCs/>
          <w:color w:val="000000"/>
          <w:sz w:val="32"/>
          <w:szCs w:val="32"/>
        </w:rPr>
      </w:pPr>
      <w:r>
        <w:rPr>
          <w:rFonts w:hint="eastAsia" w:ascii="黑体" w:hAnsi="黑体" w:eastAsia="黑体" w:cs="仿宋_GB2312"/>
          <w:bCs/>
          <w:color w:val="000000"/>
          <w:sz w:val="32"/>
          <w:szCs w:val="32"/>
        </w:rPr>
        <w:t>一、参赛对象与组别</w:t>
      </w:r>
    </w:p>
    <w:p>
      <w:pPr>
        <w:widowControl/>
        <w:shd w:val="clear" w:color="auto" w:fill="FFFFFF"/>
        <w:adjustRightInd w:val="0"/>
        <w:snapToGrid w:val="0"/>
        <w:spacing w:line="56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color w:val="000000"/>
          <w:szCs w:val="32"/>
        </w:rPr>
        <w:t>参赛对象为全国大中小学校在校学生和在职教师。</w:t>
      </w:r>
    </w:p>
    <w:p>
      <w:pPr>
        <w:widowControl/>
        <w:shd w:val="clear" w:color="auto" w:fill="FFFFFF"/>
        <w:adjustRightInd w:val="0"/>
        <w:snapToGrid w:val="0"/>
        <w:spacing w:line="56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color w:val="000000"/>
          <w:szCs w:val="32"/>
        </w:rPr>
        <w:t>设手工篆刻、机器篆刻两个类别。每类分为小学生组、中学生组（初中、高中、中职学生）、大学生组（含高职学生、研究生、留学生）、教师组，共8个组别。</w:t>
      </w:r>
    </w:p>
    <w:p>
      <w:pPr>
        <w:adjustRightInd w:val="0"/>
        <w:snapToGrid w:val="0"/>
        <w:spacing w:line="560" w:lineRule="exact"/>
        <w:ind w:firstLine="632" w:firstLineChars="200"/>
        <w:rPr>
          <w:rFonts w:ascii="黑体" w:hAnsi="黑体" w:eastAsia="黑体" w:cs="仿宋_GB2312"/>
          <w:bCs/>
          <w:color w:val="000000"/>
          <w:szCs w:val="32"/>
        </w:rPr>
      </w:pPr>
      <w:r>
        <w:rPr>
          <w:rFonts w:hint="eastAsia" w:ascii="黑体" w:hAnsi="黑体" w:eastAsia="黑体" w:cs="仿宋_GB2312"/>
          <w:bCs/>
          <w:color w:val="000000"/>
          <w:szCs w:val="32"/>
        </w:rPr>
        <w:t>二、参赛要求</w:t>
      </w:r>
    </w:p>
    <w:p>
      <w:pPr>
        <w:widowControl/>
        <w:shd w:val="clear" w:color="auto" w:fill="FFFFFF"/>
        <w:adjustRightInd w:val="0"/>
        <w:snapToGrid w:val="0"/>
        <w:spacing w:line="560" w:lineRule="exact"/>
        <w:ind w:firstLine="632" w:firstLineChars="200"/>
        <w:rPr>
          <w:rFonts w:hint="eastAsia" w:ascii="方正仿宋_GBK" w:hAnsi="方正仿宋_GBK" w:cs="方正仿宋_GBK"/>
          <w:b/>
          <w:bCs/>
          <w:color w:val="000000"/>
          <w:kern w:val="0"/>
          <w:szCs w:val="32"/>
        </w:rPr>
      </w:pPr>
      <w:r>
        <w:rPr>
          <w:rFonts w:hint="eastAsia" w:ascii="方正仿宋_GBK" w:hAnsi="方正仿宋_GBK" w:cs="方正仿宋_GBK"/>
          <w:b/>
          <w:bCs/>
          <w:color w:val="000000"/>
          <w:kern w:val="0"/>
          <w:szCs w:val="32"/>
        </w:rPr>
        <w:t>（一）内容要求</w:t>
      </w:r>
    </w:p>
    <w:p>
      <w:pPr>
        <w:widowControl/>
        <w:shd w:val="clear" w:color="auto" w:fill="FFFFFF"/>
        <w:adjustRightInd w:val="0"/>
        <w:snapToGrid w:val="0"/>
        <w:spacing w:line="56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color w:val="000000"/>
          <w:szCs w:val="32"/>
        </w:rPr>
        <w:t>反映中华优秀文化、爱国情怀以及积极向上时代精神的词语、警句或中华古今名人名言。应保证内容的完整性。</w:t>
      </w:r>
    </w:p>
    <w:p>
      <w:pPr>
        <w:widowControl/>
        <w:shd w:val="clear" w:color="auto" w:fill="FFFFFF"/>
        <w:adjustRightInd w:val="0"/>
        <w:snapToGrid w:val="0"/>
        <w:spacing w:line="560" w:lineRule="exact"/>
        <w:ind w:firstLine="632" w:firstLineChars="200"/>
        <w:rPr>
          <w:rFonts w:hint="eastAsia" w:ascii="方正仿宋_GBK" w:hAnsi="方正仿宋_GBK" w:cs="方正仿宋_GBK"/>
          <w:b/>
          <w:bCs/>
          <w:color w:val="000000"/>
          <w:kern w:val="0"/>
          <w:szCs w:val="32"/>
        </w:rPr>
      </w:pPr>
      <w:r>
        <w:rPr>
          <w:rFonts w:hint="eastAsia" w:ascii="方正仿宋_GBK" w:hAnsi="方正仿宋_GBK" w:cs="方正仿宋_GBK"/>
          <w:b/>
          <w:bCs/>
          <w:color w:val="000000"/>
          <w:kern w:val="0"/>
          <w:szCs w:val="32"/>
        </w:rPr>
        <w:t>（二）形式要求</w:t>
      </w:r>
    </w:p>
    <w:p>
      <w:pPr>
        <w:widowControl/>
        <w:shd w:val="clear" w:color="auto" w:fill="FFFFFF"/>
        <w:adjustRightInd w:val="0"/>
        <w:snapToGrid w:val="0"/>
        <w:spacing w:line="56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color w:val="000000"/>
          <w:szCs w:val="32"/>
        </w:rPr>
        <w:t>参赛作品内容使用汉字，字体不限。</w:t>
      </w:r>
    </w:p>
    <w:p>
      <w:pPr>
        <w:widowControl/>
        <w:shd w:val="clear" w:color="auto" w:fill="FFFFFF"/>
        <w:adjustRightInd w:val="0"/>
        <w:snapToGrid w:val="0"/>
        <w:spacing w:line="56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color w:val="000000"/>
          <w:szCs w:val="32"/>
        </w:rPr>
        <w:t>参赛作品材质提倡使用除传统石材以外的各种新型材料，机器篆刻鼓励使用木头、陶瓷、金属等材料。</w:t>
      </w:r>
    </w:p>
    <w:p>
      <w:pPr>
        <w:widowControl/>
        <w:shd w:val="clear" w:color="auto" w:fill="FFFFFF"/>
        <w:adjustRightInd w:val="0"/>
        <w:snapToGrid w:val="0"/>
        <w:spacing w:line="56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color w:val="000000"/>
          <w:szCs w:val="32"/>
        </w:rPr>
        <w:t>每人限报1件或1组作品（1组印章数量不超过6方）。需附印蜕及边款拓片（1组作品印蜕不超过6枚，并附两个以上边款拓片），自行粘贴在四尺以内对开宣纸上成印屏（138cm×34.5cm），一律竖式。</w:t>
      </w:r>
    </w:p>
    <w:p>
      <w:pPr>
        <w:widowControl/>
        <w:shd w:val="clear" w:color="auto" w:fill="FFFFFF"/>
        <w:adjustRightInd w:val="0"/>
        <w:snapToGrid w:val="0"/>
        <w:spacing w:line="560" w:lineRule="exact"/>
        <w:ind w:firstLine="632" w:firstLineChars="200"/>
        <w:rPr>
          <w:rFonts w:hint="eastAsia" w:ascii="方正仿宋_GBK" w:hAnsi="方正仿宋_GBK" w:cs="方正仿宋_GBK"/>
          <w:b/>
          <w:bCs/>
          <w:color w:val="000000"/>
          <w:kern w:val="0"/>
          <w:szCs w:val="32"/>
        </w:rPr>
      </w:pPr>
      <w:r>
        <w:rPr>
          <w:rFonts w:hint="eastAsia" w:ascii="方正仿宋_GBK" w:hAnsi="方正仿宋_GBK" w:cs="方正仿宋_GBK"/>
          <w:b/>
          <w:bCs/>
          <w:color w:val="000000"/>
          <w:kern w:val="0"/>
          <w:szCs w:val="32"/>
        </w:rPr>
        <w:t>（三）提交要求</w:t>
      </w:r>
    </w:p>
    <w:p>
      <w:pPr>
        <w:widowControl/>
        <w:shd w:val="clear" w:color="auto" w:fill="FFFFFF"/>
        <w:adjustRightInd w:val="0"/>
        <w:snapToGrid w:val="0"/>
        <w:spacing w:line="56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color w:val="000000"/>
          <w:szCs w:val="32"/>
        </w:rPr>
        <w:t>手工篆刻类作品要求在大赛官网上传印章实物、印蜕及印屏照片，另附作品释文、设计理念说明，标注材质、规格及制作工艺。</w:t>
      </w:r>
    </w:p>
    <w:p>
      <w:pPr>
        <w:widowControl/>
        <w:shd w:val="clear" w:color="auto" w:fill="FFFFFF"/>
        <w:adjustRightInd w:val="0"/>
        <w:snapToGrid w:val="0"/>
        <w:spacing w:line="56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color w:val="000000"/>
          <w:szCs w:val="32"/>
        </w:rPr>
        <w:t>机器篆刻类作品要求在大赛官网上传印蜕、边款效果图（电子稿或扫描件），另附作品释文、设计理念说明。如已完成印章制作，需附实物及印蜕照片。</w:t>
      </w:r>
    </w:p>
    <w:p>
      <w:pPr>
        <w:widowControl/>
        <w:shd w:val="clear" w:color="auto" w:fill="FFFFFF"/>
        <w:adjustRightInd w:val="0"/>
        <w:snapToGrid w:val="0"/>
        <w:spacing w:line="56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color w:val="000000"/>
          <w:szCs w:val="32"/>
        </w:rPr>
        <w:t>照片格式为JPG或JPEG，大小为1—5M，不超过5张，白色背景、无杂物，须有印面，要求能体现作品整体、局部等效果。</w:t>
      </w:r>
    </w:p>
    <w:p>
      <w:pPr>
        <w:widowControl/>
        <w:shd w:val="clear" w:color="auto" w:fill="FFFFFF"/>
        <w:adjustRightInd w:val="0"/>
        <w:snapToGrid w:val="0"/>
        <w:spacing w:line="56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color w:val="000000"/>
          <w:szCs w:val="32"/>
        </w:rPr>
        <w:t>作品进入评审阶段后，相关信息不予更改。</w:t>
      </w:r>
    </w:p>
    <w:p>
      <w:pPr>
        <w:widowControl/>
        <w:shd w:val="clear" w:color="auto" w:fill="FFFFFF"/>
        <w:adjustRightInd w:val="0"/>
        <w:snapToGrid w:val="0"/>
        <w:spacing w:line="560" w:lineRule="exact"/>
        <w:ind w:firstLine="632" w:firstLineChars="200"/>
        <w:rPr>
          <w:rFonts w:hint="eastAsia" w:ascii="方正仿宋_GBK" w:hAnsi="方正仿宋_GBK" w:cs="方正仿宋_GBK"/>
          <w:b/>
          <w:bCs/>
          <w:color w:val="000000"/>
          <w:kern w:val="0"/>
          <w:szCs w:val="32"/>
        </w:rPr>
      </w:pPr>
      <w:r>
        <w:rPr>
          <w:rFonts w:hint="eastAsia" w:ascii="方正仿宋_GBK" w:hAnsi="方正仿宋_GBK" w:cs="方正仿宋_GBK"/>
          <w:b/>
          <w:bCs/>
          <w:color w:val="000000"/>
          <w:kern w:val="0"/>
          <w:szCs w:val="32"/>
        </w:rPr>
        <w:t>（四）其他要求</w:t>
      </w:r>
    </w:p>
    <w:p>
      <w:pPr>
        <w:widowControl/>
        <w:shd w:val="clear" w:color="auto" w:fill="FFFFFF"/>
        <w:adjustRightInd w:val="0"/>
        <w:snapToGrid w:val="0"/>
        <w:spacing w:line="56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color w:val="000000"/>
          <w:szCs w:val="32"/>
        </w:rPr>
        <w:t>每人限报1名指导教师，教师组参赛者无指导教师。</w:t>
      </w:r>
    </w:p>
    <w:p>
      <w:pPr>
        <w:widowControl/>
        <w:adjustRightInd w:val="0"/>
        <w:snapToGrid w:val="0"/>
        <w:spacing w:line="560" w:lineRule="exact"/>
        <w:ind w:firstLine="632" w:firstLineChars="200"/>
        <w:rPr>
          <w:rFonts w:ascii="黑体" w:hAnsi="黑体" w:eastAsia="黑体" w:cs="仿宋_GB2312"/>
          <w:bCs/>
          <w:color w:val="000000"/>
          <w:szCs w:val="32"/>
        </w:rPr>
      </w:pPr>
      <w:r>
        <w:rPr>
          <w:rFonts w:hint="eastAsia" w:ascii="黑体" w:hAnsi="黑体" w:eastAsia="黑体" w:cs="仿宋_GB2312"/>
          <w:bCs/>
          <w:color w:val="000000"/>
          <w:szCs w:val="32"/>
        </w:rPr>
        <w:t>三、赛程安排</w:t>
      </w:r>
    </w:p>
    <w:p>
      <w:pPr>
        <w:widowControl/>
        <w:shd w:val="clear" w:color="auto" w:fill="FFFFFF"/>
        <w:adjustRightInd w:val="0"/>
        <w:snapToGrid w:val="0"/>
        <w:spacing w:line="560" w:lineRule="exact"/>
        <w:ind w:firstLine="632" w:firstLineChars="200"/>
        <w:rPr>
          <w:rFonts w:hint="eastAsia" w:ascii="方正仿宋_GBK" w:hAnsi="方正仿宋_GBK" w:cs="方正仿宋_GBK"/>
          <w:b/>
          <w:bCs/>
          <w:color w:val="000000"/>
          <w:kern w:val="0"/>
          <w:szCs w:val="32"/>
        </w:rPr>
      </w:pPr>
      <w:r>
        <w:rPr>
          <w:rFonts w:hint="eastAsia" w:ascii="方正仿宋_GBK" w:hAnsi="方正仿宋_GBK" w:cs="方正仿宋_GBK"/>
          <w:b/>
          <w:bCs/>
          <w:color w:val="000000"/>
          <w:kern w:val="0"/>
          <w:szCs w:val="32"/>
        </w:rPr>
        <w:t>（一）初赛：</w:t>
      </w:r>
      <w:r>
        <w:rPr>
          <w:rFonts w:hint="eastAsia"/>
          <w:b/>
          <w:bCs/>
          <w:kern w:val="44"/>
          <w:szCs w:val="32"/>
        </w:rPr>
        <w:t>4</w:t>
      </w:r>
      <w:r>
        <w:rPr>
          <w:rFonts w:hint="eastAsia" w:ascii="方正仿宋_GBK" w:hAnsi="方正仿宋_GBK" w:cs="方正仿宋_GBK"/>
          <w:b/>
          <w:bCs/>
          <w:color w:val="000000"/>
          <w:kern w:val="0"/>
          <w:szCs w:val="32"/>
        </w:rPr>
        <w:t>月</w:t>
      </w:r>
      <w:r>
        <w:rPr>
          <w:rFonts w:hint="eastAsia"/>
          <w:b/>
          <w:bCs/>
          <w:kern w:val="44"/>
          <w:szCs w:val="32"/>
        </w:rPr>
        <w:t>15</w:t>
      </w:r>
      <w:r>
        <w:rPr>
          <w:rFonts w:hint="eastAsia" w:ascii="方正仿宋_GBK" w:hAnsi="方正仿宋_GBK" w:cs="方正仿宋_GBK"/>
          <w:b/>
          <w:bCs/>
          <w:color w:val="000000"/>
          <w:kern w:val="0"/>
          <w:szCs w:val="32"/>
        </w:rPr>
        <w:t>日至</w:t>
      </w:r>
      <w:r>
        <w:rPr>
          <w:rFonts w:hint="eastAsia"/>
          <w:b/>
          <w:bCs/>
          <w:kern w:val="44"/>
          <w:szCs w:val="32"/>
        </w:rPr>
        <w:t>7</w:t>
      </w:r>
      <w:r>
        <w:rPr>
          <w:rFonts w:hint="eastAsia" w:ascii="方正仿宋_GBK" w:hAnsi="方正仿宋_GBK" w:cs="方正仿宋_GBK"/>
          <w:b/>
          <w:bCs/>
          <w:color w:val="000000"/>
          <w:kern w:val="0"/>
          <w:szCs w:val="32"/>
        </w:rPr>
        <w:t>月</w:t>
      </w:r>
      <w:r>
        <w:rPr>
          <w:rFonts w:hint="eastAsia"/>
          <w:b/>
          <w:bCs/>
          <w:kern w:val="44"/>
          <w:szCs w:val="32"/>
        </w:rPr>
        <w:t>10</w:t>
      </w:r>
      <w:r>
        <w:rPr>
          <w:rFonts w:hint="eastAsia" w:ascii="方正仿宋_GBK" w:hAnsi="方正仿宋_GBK" w:cs="方正仿宋_GBK"/>
          <w:b/>
          <w:bCs/>
          <w:color w:val="000000"/>
          <w:kern w:val="0"/>
          <w:szCs w:val="32"/>
        </w:rPr>
        <w:t>日</w:t>
      </w:r>
    </w:p>
    <w:p>
      <w:pPr>
        <w:widowControl/>
        <w:shd w:val="clear" w:color="auto" w:fill="FFFFFF"/>
        <w:adjustRightInd w:val="0"/>
        <w:snapToGrid w:val="0"/>
        <w:spacing w:line="56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color w:val="000000"/>
          <w:szCs w:val="32"/>
        </w:rPr>
        <w:t>北京、山西、上海、广东等4个省（区、市）举办省级初赛，参赛者按各省级部门通知要求报名参赛。</w:t>
      </w:r>
    </w:p>
    <w:p>
      <w:pPr>
        <w:widowControl/>
        <w:shd w:val="clear" w:color="auto" w:fill="FFFFFF"/>
        <w:adjustRightInd w:val="0"/>
        <w:snapToGrid w:val="0"/>
        <w:spacing w:line="56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color w:val="000000"/>
          <w:szCs w:val="32"/>
        </w:rPr>
        <w:t>不举办省级赛事的省（区、市），参赛者登录大赛官网，按照参赛指引自主完成报名，参加语言文字知识及篆刻常识在线测试，截止时间为7月10日。每人可测试3次（以正式提交为准），系统确定最高分为最终成绩，60分以上合格，合格者可提交参赛作品。成绩不计入复赛。</w:t>
      </w:r>
    </w:p>
    <w:p>
      <w:pPr>
        <w:widowControl/>
        <w:shd w:val="clear" w:color="auto" w:fill="FFFFFF"/>
        <w:adjustRightInd w:val="0"/>
        <w:snapToGrid w:val="0"/>
        <w:spacing w:line="560" w:lineRule="exact"/>
        <w:ind w:firstLine="632" w:firstLineChars="200"/>
        <w:rPr>
          <w:rFonts w:hint="eastAsia" w:ascii="方正仿宋_GBK" w:hAnsi="方正仿宋_GBK" w:cs="方正仿宋_GBK"/>
          <w:b/>
          <w:bCs/>
          <w:color w:val="000000"/>
          <w:kern w:val="0"/>
          <w:szCs w:val="32"/>
        </w:rPr>
      </w:pPr>
      <w:r>
        <w:rPr>
          <w:rFonts w:hint="eastAsia" w:ascii="方正仿宋_GBK" w:hAnsi="方正仿宋_GBK" w:cs="方正仿宋_GBK"/>
          <w:b/>
          <w:bCs/>
          <w:color w:val="000000"/>
          <w:kern w:val="0"/>
          <w:szCs w:val="32"/>
        </w:rPr>
        <w:t>（二）复赛</w:t>
      </w:r>
      <w:r>
        <w:rPr>
          <w:rFonts w:hint="eastAsia"/>
          <w:b/>
          <w:bCs/>
          <w:kern w:val="44"/>
          <w:szCs w:val="32"/>
        </w:rPr>
        <w:t>：8</w:t>
      </w:r>
      <w:r>
        <w:rPr>
          <w:rFonts w:hint="eastAsia" w:ascii="方正仿宋_GBK" w:hAnsi="方正仿宋_GBK" w:cs="方正仿宋_GBK"/>
          <w:b/>
          <w:bCs/>
          <w:color w:val="000000"/>
          <w:kern w:val="0"/>
          <w:szCs w:val="32"/>
        </w:rPr>
        <w:t>月</w:t>
      </w:r>
    </w:p>
    <w:p>
      <w:pPr>
        <w:widowControl/>
        <w:shd w:val="clear" w:color="auto" w:fill="FFFFFF"/>
        <w:adjustRightInd w:val="0"/>
        <w:snapToGrid w:val="0"/>
        <w:spacing w:line="56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color w:val="000000"/>
          <w:szCs w:val="32"/>
        </w:rPr>
        <w:t>北京、山西、上海、广东等4个省（区、市）举办省级复赛。省级教育（语言文字工作）部门组织推荐入围全国决赛的参赛者登录大赛官网填写基本信息、上传作品图片，并于8月20日前确认推荐名单，将《第四届中华经典诵写讲大赛作品汇总表》电子版（EXCEL表格，见附件5）及加盖公章扫描版（PDF格式）发送至指定邮箱（jingdiansxj@ywcbs.com），邮件标题格式为“省份+第四届篆刻大赛汇总表”。</w:t>
      </w:r>
    </w:p>
    <w:p>
      <w:pPr>
        <w:widowControl/>
        <w:shd w:val="clear" w:color="auto" w:fill="FFFFFF"/>
        <w:adjustRightInd w:val="0"/>
        <w:snapToGrid w:val="0"/>
        <w:spacing w:line="56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color w:val="000000"/>
          <w:szCs w:val="32"/>
        </w:rPr>
        <w:t>不举办省级赛事的省（区、市），分赛项执委会组织专家评审，按参赛作品评审成绩确定入围决赛的参赛者。复赛成绩不计入决赛。</w:t>
      </w:r>
    </w:p>
    <w:p>
      <w:pPr>
        <w:widowControl/>
        <w:shd w:val="clear" w:color="auto" w:fill="FFFFFF"/>
        <w:adjustRightInd w:val="0"/>
        <w:snapToGrid w:val="0"/>
        <w:spacing w:line="560" w:lineRule="exact"/>
        <w:ind w:firstLine="632" w:firstLineChars="200"/>
        <w:rPr>
          <w:rFonts w:hint="eastAsia" w:ascii="方正仿宋_GBK" w:hAnsi="方正仿宋_GBK" w:cs="方正仿宋_GBK"/>
          <w:b/>
          <w:bCs/>
          <w:color w:val="000000"/>
          <w:kern w:val="0"/>
          <w:szCs w:val="32"/>
        </w:rPr>
      </w:pPr>
      <w:r>
        <w:rPr>
          <w:rFonts w:hint="eastAsia" w:ascii="方正仿宋_GBK" w:hAnsi="方正仿宋_GBK" w:cs="方正仿宋_GBK"/>
          <w:b/>
          <w:bCs/>
          <w:color w:val="000000"/>
          <w:kern w:val="0"/>
          <w:szCs w:val="32"/>
        </w:rPr>
        <w:t>（三）决赛：</w:t>
      </w:r>
      <w:r>
        <w:rPr>
          <w:rFonts w:hint="eastAsia"/>
          <w:b/>
          <w:bCs/>
          <w:kern w:val="44"/>
          <w:szCs w:val="32"/>
        </w:rPr>
        <w:t>9</w:t>
      </w:r>
      <w:r>
        <w:rPr>
          <w:rFonts w:hint="eastAsia" w:ascii="方正仿宋_GBK" w:hAnsi="方正仿宋_GBK" w:cs="方正仿宋_GBK"/>
          <w:b/>
          <w:bCs/>
          <w:color w:val="000000"/>
          <w:kern w:val="0"/>
          <w:szCs w:val="32"/>
        </w:rPr>
        <w:t>月</w:t>
      </w:r>
    </w:p>
    <w:p>
      <w:pPr>
        <w:widowControl/>
        <w:shd w:val="clear" w:color="auto" w:fill="FFFFFF"/>
        <w:adjustRightInd w:val="0"/>
        <w:snapToGrid w:val="0"/>
        <w:spacing w:line="56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color w:val="000000"/>
          <w:szCs w:val="32"/>
        </w:rPr>
        <w:t>所有入围决赛的手工篆刻类参赛者，根据通知要求寄送印蜕及印屏实物作品，参赛印屏不予退还。所有入围决赛的机器篆刻类参赛者，可自行制作完成后寄送作品，也可联系承办单位协助制作（具体要求另行通知）。</w:t>
      </w:r>
    </w:p>
    <w:p>
      <w:pPr>
        <w:widowControl/>
        <w:shd w:val="clear" w:color="auto" w:fill="FFFFFF"/>
        <w:adjustRightInd w:val="0"/>
        <w:snapToGrid w:val="0"/>
        <w:spacing w:line="56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color w:val="000000"/>
          <w:szCs w:val="32"/>
        </w:rPr>
        <w:t>分赛项执委会组织专家对印屏及实物进行评审，按评审成绩排序确定获奖作品及等次。</w:t>
      </w:r>
    </w:p>
    <w:p>
      <w:pPr>
        <w:widowControl/>
        <w:shd w:val="clear" w:color="auto" w:fill="FFFFFF"/>
        <w:adjustRightInd w:val="0"/>
        <w:snapToGrid w:val="0"/>
        <w:spacing w:line="560" w:lineRule="exact"/>
        <w:ind w:firstLine="632" w:firstLineChars="200"/>
        <w:rPr>
          <w:rFonts w:hint="eastAsia" w:ascii="方正仿宋_GBK" w:hAnsi="方正仿宋_GBK" w:cs="方正仿宋_GBK"/>
          <w:b/>
          <w:bCs/>
          <w:color w:val="000000"/>
          <w:kern w:val="0"/>
          <w:szCs w:val="32"/>
        </w:rPr>
      </w:pPr>
      <w:r>
        <w:rPr>
          <w:rFonts w:hint="eastAsia" w:ascii="方正仿宋_GBK" w:hAnsi="方正仿宋_GBK" w:cs="方正仿宋_GBK"/>
          <w:b/>
          <w:bCs/>
          <w:color w:val="000000"/>
          <w:kern w:val="0"/>
          <w:szCs w:val="32"/>
        </w:rPr>
        <w:t>（四）展示：</w:t>
      </w:r>
      <w:r>
        <w:rPr>
          <w:rFonts w:hint="eastAsia"/>
          <w:b/>
          <w:bCs/>
          <w:kern w:val="44"/>
          <w:szCs w:val="32"/>
        </w:rPr>
        <w:t>10</w:t>
      </w:r>
      <w:r>
        <w:rPr>
          <w:rFonts w:hint="eastAsia" w:ascii="方正仿宋_GBK" w:hAnsi="方正仿宋_GBK" w:cs="方正仿宋_GBK"/>
          <w:b/>
          <w:bCs/>
          <w:color w:val="000000"/>
          <w:kern w:val="0"/>
          <w:szCs w:val="32"/>
        </w:rPr>
        <w:t>月至</w:t>
      </w:r>
      <w:r>
        <w:rPr>
          <w:rFonts w:hint="eastAsia"/>
          <w:b/>
          <w:bCs/>
          <w:kern w:val="44"/>
          <w:szCs w:val="32"/>
        </w:rPr>
        <w:t>12</w:t>
      </w:r>
      <w:r>
        <w:rPr>
          <w:rFonts w:hint="eastAsia" w:ascii="方正仿宋_GBK" w:hAnsi="方正仿宋_GBK" w:cs="方正仿宋_GBK"/>
          <w:b/>
          <w:bCs/>
          <w:color w:val="000000"/>
          <w:kern w:val="0"/>
          <w:szCs w:val="32"/>
        </w:rPr>
        <w:t>月</w:t>
      </w:r>
    </w:p>
    <w:p>
      <w:pPr>
        <w:widowControl/>
        <w:shd w:val="clear" w:color="auto" w:fill="FFFFFF"/>
        <w:adjustRightInd w:val="0"/>
        <w:snapToGrid w:val="0"/>
        <w:spacing w:line="56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color w:val="000000"/>
          <w:szCs w:val="32"/>
        </w:rPr>
        <w:t>举办“印记中国”师生篆刻大赛获奖作品展览活动（具体事宜另行通知）。</w:t>
      </w:r>
    </w:p>
    <w:p>
      <w:pPr>
        <w:pStyle w:val="4"/>
        <w:spacing w:beforeAutospacing="0" w:afterAutospacing="0" w:line="560" w:lineRule="exact"/>
        <w:ind w:firstLine="632" w:firstLineChars="200"/>
        <w:rPr>
          <w:rFonts w:ascii="黑体" w:hAnsi="黑体" w:eastAsia="黑体" w:cs="仿宋_GB2312"/>
          <w:bCs/>
          <w:color w:val="000000"/>
          <w:sz w:val="32"/>
          <w:szCs w:val="32"/>
        </w:rPr>
      </w:pPr>
      <w:r>
        <w:rPr>
          <w:rFonts w:hint="eastAsia" w:ascii="黑体" w:hAnsi="黑体" w:eastAsia="黑体" w:cs="仿宋_GB2312"/>
          <w:bCs/>
          <w:color w:val="000000"/>
          <w:sz w:val="32"/>
          <w:szCs w:val="32"/>
        </w:rPr>
        <w:t>四、联系方式</w:t>
      </w:r>
    </w:p>
    <w:p>
      <w:pPr>
        <w:widowControl/>
        <w:shd w:val="clear" w:color="auto" w:fill="FFFFFF"/>
        <w:adjustRightInd w:val="0"/>
        <w:snapToGrid w:val="0"/>
        <w:spacing w:line="56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color w:val="000000"/>
          <w:szCs w:val="32"/>
        </w:rPr>
        <w:t>联系人：中华世纪坛艺术馆 贾老师</w:t>
      </w:r>
    </w:p>
    <w:p>
      <w:pPr>
        <w:widowControl/>
        <w:shd w:val="clear" w:color="auto" w:fill="FFFFFF"/>
        <w:adjustRightInd w:val="0"/>
        <w:snapToGrid w:val="0"/>
        <w:spacing w:line="56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color w:val="000000"/>
          <w:szCs w:val="32"/>
        </w:rPr>
        <w:t>电  话：010-84187761（工作日9:00—17:00接听咨询）</w:t>
      </w:r>
    </w:p>
    <w:p>
      <w:pPr>
        <w:widowControl/>
        <w:shd w:val="clear" w:color="auto" w:fill="FFFFFF"/>
        <w:adjustRightInd w:val="0"/>
        <w:snapToGrid w:val="0"/>
        <w:spacing w:line="56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color w:val="000000"/>
          <w:szCs w:val="32"/>
        </w:rPr>
        <w:t>邮</w:t>
      </w:r>
      <w:r>
        <w:rPr>
          <w:rFonts w:hint="eastAsia" w:ascii="方正仿宋_GBK" w:hAnsi="方正仿宋_GBK" w:cs="方正仿宋_GBK"/>
          <w:color w:val="000000"/>
          <w:szCs w:val="32"/>
        </w:rPr>
        <w:tab/>
      </w:r>
      <w:r>
        <w:rPr>
          <w:rFonts w:hint="eastAsia" w:ascii="方正仿宋_GBK" w:hAnsi="方正仿宋_GBK" w:cs="方正仿宋_GBK"/>
          <w:color w:val="000000"/>
          <w:szCs w:val="32"/>
        </w:rPr>
        <w:t>箱：</w:t>
      </w:r>
      <w:r>
        <w:rPr>
          <w:rFonts w:hint="eastAsia" w:ascii="方正仿宋_GBK" w:hAnsi="方正仿宋_GBK" w:cs="方正仿宋_GBK"/>
          <w:color w:val="000000"/>
          <w:szCs w:val="32"/>
        </w:rPr>
        <w:fldChar w:fldCharType="begin"/>
      </w:r>
      <w:r>
        <w:rPr>
          <w:rFonts w:hint="eastAsia" w:ascii="方正仿宋_GBK" w:hAnsi="方正仿宋_GBK" w:cs="方正仿宋_GBK"/>
          <w:color w:val="000000"/>
          <w:szCs w:val="32"/>
        </w:rPr>
        <w:instrText xml:space="preserve"> HYPERLINK "mailto:zhkdasai@163.com" \h </w:instrText>
      </w:r>
      <w:r>
        <w:rPr>
          <w:rFonts w:hint="eastAsia" w:ascii="方正仿宋_GBK" w:hAnsi="方正仿宋_GBK" w:cs="方正仿宋_GBK"/>
          <w:color w:val="000000"/>
          <w:szCs w:val="32"/>
        </w:rPr>
        <w:fldChar w:fldCharType="separate"/>
      </w:r>
      <w:r>
        <w:rPr>
          <w:rFonts w:hint="eastAsia" w:ascii="方正仿宋_GBK" w:hAnsi="方正仿宋_GBK" w:cs="方正仿宋_GBK"/>
          <w:color w:val="000000"/>
          <w:szCs w:val="32"/>
        </w:rPr>
        <w:t>zhkdasai@163.com</w:t>
      </w:r>
      <w:r>
        <w:rPr>
          <w:rFonts w:hint="eastAsia" w:ascii="方正仿宋_GBK" w:hAnsi="方正仿宋_GBK" w:cs="方正仿宋_GBK"/>
          <w:color w:val="000000"/>
          <w:szCs w:val="32"/>
        </w:rPr>
        <w:fldChar w:fldCharType="end"/>
      </w:r>
    </w:p>
    <w:p>
      <w:pPr>
        <w:widowControl/>
        <w:shd w:val="clear" w:color="auto" w:fill="FFFFFF"/>
        <w:adjustRightInd w:val="0"/>
        <w:snapToGrid w:val="0"/>
        <w:spacing w:line="560" w:lineRule="exact"/>
        <w:ind w:firstLine="632" w:firstLineChars="200"/>
        <w:rPr>
          <w:rFonts w:hint="eastAsia" w:ascii="方正仿宋_GBK" w:hAnsi="方正仿宋_GBK" w:cs="方正仿宋_GBK"/>
          <w:color w:val="000000"/>
          <w:szCs w:val="32"/>
        </w:rPr>
      </w:pPr>
      <w:r>
        <w:rPr>
          <w:rFonts w:hint="eastAsia" w:ascii="方正仿宋_GBK" w:hAnsi="方正仿宋_GBK" w:cs="方正仿宋_GBK"/>
          <w:color w:val="000000"/>
          <w:szCs w:val="32"/>
        </w:rPr>
        <w:t>地</w:t>
      </w:r>
      <w:r>
        <w:rPr>
          <w:rFonts w:hint="eastAsia" w:ascii="方正仿宋_GBK" w:hAnsi="方正仿宋_GBK" w:cs="方正仿宋_GBK"/>
          <w:color w:val="000000"/>
          <w:szCs w:val="32"/>
        </w:rPr>
        <w:tab/>
      </w:r>
      <w:r>
        <w:rPr>
          <w:rFonts w:hint="eastAsia" w:ascii="方正仿宋_GBK" w:hAnsi="方正仿宋_GBK" w:cs="方正仿宋_GBK"/>
          <w:color w:val="000000"/>
          <w:szCs w:val="32"/>
        </w:rPr>
        <w:t>址：北京市海淀区复兴路甲9号中华世纪坛（篆刻大赛）</w:t>
      </w:r>
    </w:p>
    <w:p>
      <w:pPr>
        <w:widowControl/>
        <w:shd w:val="clear" w:color="auto" w:fill="FFFFFF"/>
        <w:adjustRightInd w:val="0"/>
        <w:snapToGrid w:val="0"/>
        <w:spacing w:line="560" w:lineRule="exact"/>
        <w:ind w:firstLine="632" w:firstLineChars="200"/>
        <w:rPr>
          <w:rFonts w:hint="eastAsia" w:ascii="方正仿宋_GBK" w:hAnsi="方正仿宋_GBK" w:cs="方正仿宋_GBK"/>
          <w:color w:val="000000"/>
          <w:szCs w:val="32"/>
        </w:rPr>
        <w:sectPr>
          <w:footerReference r:id="rId3" w:type="default"/>
          <w:footerReference r:id="rId4" w:type="even"/>
          <w:pgSz w:w="11906" w:h="16838"/>
          <w:pgMar w:top="2041" w:right="1531" w:bottom="2041" w:left="1531" w:header="851" w:footer="1588" w:gutter="0"/>
          <w:pgNumType w:fmt="numberInDash"/>
          <w:cols w:space="720" w:num="1"/>
          <w:docGrid w:type="linesAndChars" w:linePitch="579" w:charSpace="-849"/>
        </w:sectPr>
      </w:pPr>
      <w:r>
        <w:rPr>
          <w:rFonts w:hint="eastAsia" w:ascii="方正仿宋_GBK" w:hAnsi="方正仿宋_GBK" w:cs="方正仿宋_GBK"/>
          <w:color w:val="000000"/>
          <w:szCs w:val="32"/>
        </w:rPr>
        <w:t>邮</w:t>
      </w:r>
      <w:r>
        <w:rPr>
          <w:rFonts w:hint="eastAsia" w:ascii="方正仿宋_GBK" w:hAnsi="方正仿宋_GBK" w:cs="方正仿宋_GBK"/>
          <w:color w:val="000000"/>
          <w:szCs w:val="32"/>
        </w:rPr>
        <w:tab/>
      </w:r>
      <w:r>
        <w:rPr>
          <w:rFonts w:hint="eastAsia" w:ascii="方正仿宋_GBK" w:hAnsi="方正仿宋_GBK" w:cs="方正仿宋_GBK"/>
          <w:color w:val="000000"/>
          <w:szCs w:val="32"/>
        </w:rPr>
        <w:t>编：100038</w:t>
      </w:r>
    </w:p>
    <w:p>
      <w:pPr>
        <w:adjustRightInd w:val="0"/>
        <w:snapToGrid w:val="0"/>
        <w:spacing w:line="560" w:lineRule="exact"/>
        <w:rPr>
          <w:rFonts w:hint="eastAsia" w:ascii="方正仿宋_GB2312" w:hAnsi="方正仿宋_GB2312" w:eastAsia="方正仿宋_GB2312" w:cs="方正仿宋_GB2312"/>
          <w:color w:val="000000"/>
          <w:szCs w:val="32"/>
        </w:rPr>
      </w:pPr>
      <w:r>
        <w:rPr>
          <w:rFonts w:hint="eastAsia" w:ascii="方正仿宋_GB2312" w:hAnsi="方正仿宋_GB2312" w:eastAsia="方正仿宋_GB2312" w:cs="方正仿宋_GB2312"/>
          <w:color w:val="000000"/>
          <w:szCs w:val="32"/>
        </w:rPr>
        <w:t>附件5</w:t>
      </w:r>
    </w:p>
    <w:p>
      <w:pPr>
        <w:adjustRightInd w:val="0"/>
        <w:snapToGrid w:val="0"/>
        <w:spacing w:line="560" w:lineRule="exact"/>
        <w:jc w:val="center"/>
        <w:rPr>
          <w:rFonts w:hint="eastAsia" w:ascii="方正小标宋_GBK" w:hAnsi="方正小标宋_GBK" w:eastAsia="方正小标宋_GBK" w:cs="方正小标宋_GBK"/>
          <w:color w:val="000000"/>
          <w:sz w:val="44"/>
          <w:szCs w:val="44"/>
        </w:rPr>
      </w:pPr>
      <w:r>
        <w:rPr>
          <w:rFonts w:hint="eastAsia" w:ascii="方正小标宋_GBK" w:hAnsi="方正小标宋_GBK" w:eastAsia="方正小标宋_GBK" w:cs="方正小标宋_GBK"/>
          <w:color w:val="000000"/>
          <w:sz w:val="44"/>
          <w:szCs w:val="44"/>
        </w:rPr>
        <w:t>第四届中华经典诵写讲大赛</w:t>
      </w:r>
      <w:r>
        <w:rPr>
          <w:rFonts w:hint="eastAsia" w:ascii="方正小标宋_GBK" w:hAnsi="方正小标宋_GBK" w:eastAsia="方正小标宋_GBK" w:cs="方正小标宋_GBK"/>
          <w:color w:val="000000"/>
          <w:sz w:val="44"/>
          <w:szCs w:val="44"/>
          <w:lang w:eastAsia="zh-CN"/>
        </w:rPr>
        <w:t>淮南市</w:t>
      </w:r>
      <w:r>
        <w:rPr>
          <w:rFonts w:hint="eastAsia" w:ascii="方正小标宋_GBK" w:hAnsi="方正小标宋_GBK" w:eastAsia="方正小标宋_GBK" w:cs="方正小标宋_GBK"/>
          <w:color w:val="000000"/>
          <w:sz w:val="44"/>
          <w:szCs w:val="44"/>
        </w:rPr>
        <w:t>预选赛作品汇总表</w:t>
      </w:r>
    </w:p>
    <w:p>
      <w:pPr>
        <w:spacing w:line="560" w:lineRule="exact"/>
        <w:rPr>
          <w:rFonts w:ascii="方正仿宋_GBK"/>
          <w:sz w:val="28"/>
          <w:szCs w:val="28"/>
          <w:u w:val="single"/>
        </w:rPr>
      </w:pPr>
      <w:r>
        <w:rPr>
          <w:rFonts w:hint="eastAsia" w:ascii="方正仿宋_GBK"/>
          <w:sz w:val="28"/>
          <w:szCs w:val="28"/>
        </w:rPr>
        <w:t>报送单位（加盖</w:t>
      </w:r>
      <w:r>
        <w:rPr>
          <w:rFonts w:hint="eastAsia" w:ascii="方正仿宋_GBK"/>
          <w:sz w:val="28"/>
          <w:szCs w:val="28"/>
          <w:lang w:val="en-US" w:eastAsia="zh-CN"/>
        </w:rPr>
        <w:t>单位</w:t>
      </w:r>
      <w:r>
        <w:rPr>
          <w:rFonts w:hint="eastAsia" w:ascii="方正仿宋_GBK"/>
          <w:sz w:val="28"/>
          <w:szCs w:val="28"/>
          <w:lang w:eastAsia="zh-CN"/>
        </w:rPr>
        <w:t>或语委办</w:t>
      </w:r>
      <w:r>
        <w:rPr>
          <w:rFonts w:hint="eastAsia" w:ascii="方正仿宋_GBK"/>
          <w:sz w:val="28"/>
          <w:szCs w:val="28"/>
        </w:rPr>
        <w:t>公章）：</w:t>
      </w:r>
      <w:r>
        <w:rPr>
          <w:rFonts w:hint="eastAsia" w:ascii="方正仿宋_GBK"/>
          <w:sz w:val="28"/>
          <w:szCs w:val="28"/>
          <w:u w:val="single"/>
        </w:rPr>
        <w:t xml:space="preserve">                    </w:t>
      </w:r>
    </w:p>
    <w:p>
      <w:pPr>
        <w:spacing w:line="560" w:lineRule="exact"/>
        <w:rPr>
          <w:rFonts w:hint="eastAsia" w:ascii="方正仿宋_GBK"/>
          <w:sz w:val="28"/>
          <w:szCs w:val="28"/>
          <w:u w:val="single"/>
        </w:rPr>
      </w:pPr>
      <w:r>
        <w:rPr>
          <w:rFonts w:hint="eastAsia" w:ascii="方正仿宋_GBK"/>
          <w:sz w:val="28"/>
          <w:szCs w:val="28"/>
        </w:rPr>
        <w:t>联系人姓名：</w:t>
      </w:r>
      <w:r>
        <w:rPr>
          <w:rFonts w:hint="eastAsia" w:ascii="方正仿宋_GBK"/>
          <w:sz w:val="28"/>
          <w:szCs w:val="28"/>
          <w:u w:val="single"/>
        </w:rPr>
        <w:t xml:space="preserve">           </w:t>
      </w:r>
      <w:r>
        <w:rPr>
          <w:rFonts w:hint="eastAsia" w:ascii="方正仿宋_GBK"/>
          <w:sz w:val="28"/>
          <w:szCs w:val="28"/>
        </w:rPr>
        <w:t>办公电话：</w:t>
      </w:r>
      <w:r>
        <w:rPr>
          <w:rFonts w:hint="eastAsia" w:ascii="方正仿宋_GBK"/>
          <w:sz w:val="28"/>
          <w:szCs w:val="28"/>
          <w:u w:val="single"/>
        </w:rPr>
        <w:t xml:space="preserve">           </w:t>
      </w:r>
      <w:r>
        <w:rPr>
          <w:rFonts w:hint="eastAsia" w:ascii="方正仿宋_GBK"/>
          <w:sz w:val="28"/>
          <w:szCs w:val="28"/>
        </w:rPr>
        <w:t>手机号：</w:t>
      </w:r>
      <w:r>
        <w:rPr>
          <w:rFonts w:hint="eastAsia" w:ascii="方正仿宋_GBK"/>
          <w:sz w:val="28"/>
          <w:szCs w:val="28"/>
          <w:u w:val="single"/>
        </w:rPr>
        <w:t xml:space="preserve">           </w:t>
      </w:r>
      <w:r>
        <w:rPr>
          <w:rFonts w:hint="eastAsia" w:ascii="方正仿宋_GBK"/>
          <w:sz w:val="28"/>
          <w:szCs w:val="28"/>
        </w:rPr>
        <w:t>电子邮箱：</w:t>
      </w:r>
      <w:r>
        <w:rPr>
          <w:rFonts w:hint="eastAsia" w:ascii="方正仿宋_GBK"/>
          <w:sz w:val="28"/>
          <w:szCs w:val="28"/>
          <w:u w:val="single"/>
        </w:rPr>
        <w:t xml:space="preserve">             </w:t>
      </w:r>
    </w:p>
    <w:p>
      <w:pPr>
        <w:adjustRightInd w:val="0"/>
        <w:snapToGrid w:val="0"/>
        <w:spacing w:line="560" w:lineRule="exact"/>
        <w:rPr>
          <w:rFonts w:hint="eastAsia" w:eastAsia="仿宋_GB2312" w:cs="仿宋_GB2312"/>
          <w:color w:val="000000"/>
          <w:szCs w:val="32"/>
        </w:rPr>
      </w:pPr>
      <w:r>
        <w:rPr>
          <w:rFonts w:hint="eastAsia" w:ascii="方正仿宋_GBK"/>
          <w:sz w:val="28"/>
          <w:szCs w:val="28"/>
        </w:rPr>
        <w:t>报送作品数量：</w:t>
      </w:r>
      <w:r>
        <w:rPr>
          <w:rFonts w:hint="eastAsia" w:ascii="方正仿宋_GBK"/>
          <w:sz w:val="28"/>
          <w:szCs w:val="28"/>
          <w:u w:val="single"/>
        </w:rPr>
        <w:t xml:space="preserve">    （个）</w:t>
      </w:r>
      <w:r>
        <w:rPr>
          <w:rFonts w:hint="eastAsia" w:ascii="方正仿宋_GBK"/>
          <w:sz w:val="28"/>
          <w:szCs w:val="28"/>
        </w:rPr>
        <w:t>参赛作品数量：</w:t>
      </w:r>
      <w:r>
        <w:rPr>
          <w:rFonts w:hint="eastAsia" w:ascii="方正仿宋_GBK"/>
          <w:sz w:val="28"/>
          <w:szCs w:val="28"/>
          <w:u w:val="single"/>
        </w:rPr>
        <w:t xml:space="preserve">   （个）</w:t>
      </w:r>
    </w:p>
    <w:tbl>
      <w:tblPr>
        <w:tblStyle w:val="5"/>
        <w:tblW w:w="13209"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176"/>
        <w:gridCol w:w="1332"/>
        <w:gridCol w:w="1572"/>
        <w:gridCol w:w="2148"/>
        <w:gridCol w:w="1680"/>
        <w:gridCol w:w="1392"/>
        <w:gridCol w:w="1908"/>
        <w:gridCol w:w="12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eastAsia" w:ascii="方正仿宋_GBK"/>
                <w:b/>
                <w:bCs/>
                <w:sz w:val="21"/>
                <w:szCs w:val="21"/>
              </w:rPr>
            </w:pPr>
            <w:r>
              <w:rPr>
                <w:rFonts w:hint="eastAsia" w:ascii="方正仿宋_GBK"/>
                <w:b/>
                <w:bCs/>
                <w:sz w:val="21"/>
                <w:szCs w:val="21"/>
              </w:rPr>
              <w:t>序号</w:t>
            </w:r>
          </w:p>
        </w:tc>
        <w:tc>
          <w:tcPr>
            <w:tcW w:w="117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方正仿宋_GBK"/>
                <w:b/>
                <w:bCs/>
                <w:sz w:val="21"/>
                <w:szCs w:val="21"/>
              </w:rPr>
            </w:pPr>
            <w:r>
              <w:rPr>
                <w:rFonts w:hint="eastAsia" w:ascii="方正仿宋_GBK"/>
                <w:b/>
                <w:bCs/>
                <w:sz w:val="21"/>
                <w:szCs w:val="21"/>
              </w:rPr>
              <w:t>组别</w:t>
            </w:r>
          </w:p>
        </w:tc>
        <w:tc>
          <w:tcPr>
            <w:tcW w:w="1332"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eastAsia" w:ascii="方正仿宋_GBK"/>
                <w:b/>
                <w:bCs/>
                <w:sz w:val="21"/>
                <w:szCs w:val="21"/>
              </w:rPr>
            </w:pPr>
            <w:r>
              <w:rPr>
                <w:rFonts w:hint="eastAsia" w:ascii="方正仿宋_GBK"/>
                <w:b/>
                <w:bCs/>
                <w:sz w:val="21"/>
                <w:szCs w:val="21"/>
              </w:rPr>
              <w:t>作品名称</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eastAsia" w:ascii="方正仿宋_GBK"/>
                <w:b/>
                <w:bCs/>
                <w:sz w:val="21"/>
                <w:szCs w:val="21"/>
              </w:rPr>
            </w:pPr>
            <w:r>
              <w:rPr>
                <w:rFonts w:hint="eastAsia" w:ascii="方正仿宋_GBK"/>
                <w:b/>
                <w:bCs/>
                <w:sz w:val="21"/>
                <w:szCs w:val="21"/>
              </w:rPr>
              <w:t>参赛者姓名</w:t>
            </w:r>
          </w:p>
        </w:tc>
        <w:tc>
          <w:tcPr>
            <w:tcW w:w="2148"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方正仿宋_GBK"/>
                <w:b/>
                <w:bCs/>
                <w:sz w:val="21"/>
                <w:szCs w:val="21"/>
              </w:rPr>
            </w:pPr>
            <w:r>
              <w:rPr>
                <w:rFonts w:hint="eastAsia" w:ascii="方正仿宋_GBK"/>
                <w:b/>
                <w:bCs/>
                <w:sz w:val="21"/>
                <w:szCs w:val="21"/>
              </w:rPr>
              <w:t>参赛者学校/单位</w:t>
            </w:r>
          </w:p>
        </w:tc>
        <w:tc>
          <w:tcPr>
            <w:tcW w:w="168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eastAsia" w:ascii="方正仿宋_GBK"/>
                <w:b/>
                <w:bCs/>
                <w:sz w:val="21"/>
                <w:szCs w:val="21"/>
              </w:rPr>
            </w:pPr>
            <w:r>
              <w:rPr>
                <w:rFonts w:hint="eastAsia" w:ascii="方正仿宋_GBK"/>
                <w:b/>
                <w:bCs/>
                <w:sz w:val="21"/>
                <w:szCs w:val="21"/>
              </w:rPr>
              <w:t>参赛者手机号</w:t>
            </w:r>
          </w:p>
        </w:tc>
        <w:tc>
          <w:tcPr>
            <w:tcW w:w="1392"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eastAsia" w:ascii="方正仿宋_GBK"/>
                <w:b/>
                <w:bCs/>
                <w:sz w:val="21"/>
                <w:szCs w:val="21"/>
              </w:rPr>
            </w:pPr>
            <w:r>
              <w:rPr>
                <w:rFonts w:hint="eastAsia" w:ascii="方正仿宋_GBK"/>
                <w:b/>
                <w:bCs/>
                <w:sz w:val="21"/>
                <w:szCs w:val="21"/>
              </w:rPr>
              <w:t>指导教师</w:t>
            </w:r>
          </w:p>
        </w:tc>
        <w:tc>
          <w:tcPr>
            <w:tcW w:w="1908"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eastAsia" w:ascii="方正仿宋_GBK"/>
                <w:b/>
                <w:bCs/>
                <w:sz w:val="21"/>
                <w:szCs w:val="21"/>
              </w:rPr>
            </w:pPr>
            <w:r>
              <w:rPr>
                <w:rFonts w:hint="eastAsia" w:ascii="方正仿宋_GBK"/>
                <w:b/>
                <w:bCs/>
                <w:sz w:val="21"/>
                <w:szCs w:val="21"/>
              </w:rPr>
              <w:t>指导教师单位</w:t>
            </w:r>
          </w:p>
        </w:tc>
        <w:tc>
          <w:tcPr>
            <w:tcW w:w="124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eastAsia" w:ascii="方正仿宋_GBK" w:eastAsia="方正仿宋_GBK"/>
                <w:b/>
                <w:bCs/>
                <w:sz w:val="21"/>
                <w:szCs w:val="21"/>
                <w:lang w:eastAsia="zh-CN"/>
              </w:rPr>
            </w:pPr>
            <w:r>
              <w:rPr>
                <w:rFonts w:hint="eastAsia" w:ascii="方正仿宋_GBK"/>
                <w:b/>
                <w:bCs/>
                <w:sz w:val="21"/>
                <w:szCs w:val="21"/>
                <w:lang w:eastAsia="zh-CN"/>
              </w:rPr>
              <w:t>名次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6"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方正仿宋_GBK"/>
                <w:sz w:val="21"/>
                <w:szCs w:val="21"/>
              </w:rPr>
            </w:pPr>
            <w:r>
              <w:rPr>
                <w:rFonts w:hint="eastAsia" w:ascii="方正仿宋_GBK"/>
                <w:sz w:val="21"/>
                <w:szCs w:val="21"/>
              </w:rPr>
              <w:t>例</w:t>
            </w:r>
          </w:p>
        </w:tc>
        <w:tc>
          <w:tcPr>
            <w:tcW w:w="1176"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方正仿宋_GBK"/>
                <w:sz w:val="21"/>
                <w:szCs w:val="21"/>
              </w:rPr>
            </w:pPr>
            <w:r>
              <w:rPr>
                <w:rFonts w:hint="eastAsia" w:ascii="方正仿宋_GBK"/>
                <w:sz w:val="21"/>
                <w:szCs w:val="21"/>
              </w:rPr>
              <w:t>小学生组</w:t>
            </w:r>
          </w:p>
        </w:tc>
        <w:tc>
          <w:tcPr>
            <w:tcW w:w="133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方正仿宋_GBK"/>
                <w:sz w:val="21"/>
                <w:szCs w:val="21"/>
              </w:rPr>
            </w:pPr>
            <w:r>
              <w:rPr>
                <w:rFonts w:hint="eastAsia" w:ascii="方正仿宋_GBK"/>
                <w:sz w:val="21"/>
                <w:szCs w:val="21"/>
              </w:rPr>
              <w:t>《静夜思》</w:t>
            </w:r>
          </w:p>
        </w:tc>
        <w:tc>
          <w:tcPr>
            <w:tcW w:w="157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方正仿宋_GBK"/>
                <w:sz w:val="21"/>
                <w:szCs w:val="21"/>
              </w:rPr>
            </w:pPr>
            <w:r>
              <w:rPr>
                <w:rFonts w:hint="eastAsia" w:ascii="方正仿宋_GBK"/>
                <w:sz w:val="21"/>
                <w:szCs w:val="21"/>
              </w:rPr>
              <w:t>赵某</w:t>
            </w:r>
          </w:p>
        </w:tc>
        <w:tc>
          <w:tcPr>
            <w:tcW w:w="2148"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方正仿宋_GBK"/>
                <w:sz w:val="21"/>
                <w:szCs w:val="21"/>
              </w:rPr>
            </w:pPr>
            <w:r>
              <w:rPr>
                <w:rFonts w:hint="eastAsia" w:ascii="方正仿宋_GBK"/>
                <w:sz w:val="21"/>
                <w:szCs w:val="21"/>
              </w:rPr>
              <w:t>某市第一小学</w:t>
            </w:r>
          </w:p>
        </w:tc>
        <w:tc>
          <w:tcPr>
            <w:tcW w:w="168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方正仿宋_GBK"/>
                <w:sz w:val="21"/>
                <w:szCs w:val="21"/>
              </w:rPr>
            </w:pPr>
            <w:r>
              <w:rPr>
                <w:rFonts w:hint="eastAsia" w:ascii="方正仿宋_GBK"/>
                <w:sz w:val="21"/>
                <w:szCs w:val="21"/>
              </w:rPr>
              <w:t>158********</w:t>
            </w:r>
          </w:p>
        </w:tc>
        <w:tc>
          <w:tcPr>
            <w:tcW w:w="139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方正仿宋_GBK"/>
                <w:sz w:val="21"/>
                <w:szCs w:val="21"/>
              </w:rPr>
            </w:pPr>
            <w:r>
              <w:rPr>
                <w:rFonts w:hint="eastAsia" w:ascii="方正仿宋_GBK"/>
                <w:sz w:val="21"/>
                <w:szCs w:val="21"/>
              </w:rPr>
              <w:t>钱某</w:t>
            </w:r>
          </w:p>
        </w:tc>
        <w:tc>
          <w:tcPr>
            <w:tcW w:w="1908"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方正仿宋_GBK"/>
                <w:sz w:val="21"/>
                <w:szCs w:val="21"/>
              </w:rPr>
            </w:pPr>
            <w:r>
              <w:rPr>
                <w:rFonts w:hint="eastAsia" w:ascii="方正仿宋_GBK"/>
                <w:sz w:val="21"/>
                <w:szCs w:val="21"/>
              </w:rPr>
              <w:t>某市第一小学</w:t>
            </w:r>
          </w:p>
        </w:tc>
        <w:tc>
          <w:tcPr>
            <w:tcW w:w="124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方正仿宋_GBK"/>
                <w:sz w:val="21"/>
                <w:szCs w:val="21"/>
              </w:rPr>
            </w:pPr>
            <w:r>
              <w:rPr>
                <w:rFonts w:hint="eastAsia" w:ascii="方正仿宋_GBK"/>
                <w:sz w:val="21"/>
                <w:szCs w:val="21"/>
              </w:rPr>
              <w:t>****</w:t>
            </w:r>
          </w:p>
        </w:tc>
      </w:tr>
    </w:tbl>
    <w:p>
      <w:pPr>
        <w:adjustRightInd w:val="0"/>
        <w:snapToGrid w:val="0"/>
        <w:spacing w:line="400" w:lineRule="exact"/>
        <w:rPr>
          <w:rFonts w:hint="eastAsia" w:ascii="宋体" w:hAnsi="宋体"/>
          <w:b/>
          <w:sz w:val="24"/>
        </w:rPr>
      </w:pPr>
      <w:r>
        <w:rPr>
          <w:rFonts w:hint="eastAsia" w:ascii="宋体" w:hAnsi="宋体"/>
          <w:b/>
          <w:sz w:val="24"/>
        </w:rPr>
        <w:t>填表说明：</w:t>
      </w:r>
    </w:p>
    <w:p>
      <w:pPr>
        <w:pStyle w:val="4"/>
        <w:numPr>
          <w:ilvl w:val="0"/>
          <w:numId w:val="0"/>
        </w:numPr>
        <w:adjustRightInd w:val="0"/>
        <w:snapToGrid w:val="0"/>
        <w:spacing w:beforeAutospacing="0" w:afterAutospacing="0" w:line="360" w:lineRule="exact"/>
        <w:rPr>
          <w:rFonts w:hint="eastAsia" w:ascii="宋体" w:hAnsi="宋体"/>
        </w:rPr>
      </w:pPr>
      <w:r>
        <w:rPr>
          <w:rFonts w:hint="eastAsia" w:ascii="宋体" w:hAnsi="宋体"/>
          <w:lang w:val="en-US" w:eastAsia="zh-CN"/>
        </w:rPr>
        <w:t>1.</w:t>
      </w:r>
      <w:r>
        <w:rPr>
          <w:rFonts w:hint="eastAsia" w:ascii="宋体" w:hAnsi="宋体"/>
        </w:rPr>
        <w:t>序号：每个赛事中的每个组别单独排序。</w:t>
      </w:r>
    </w:p>
    <w:p>
      <w:pPr>
        <w:pStyle w:val="4"/>
        <w:numPr>
          <w:ilvl w:val="0"/>
          <w:numId w:val="0"/>
        </w:numPr>
        <w:adjustRightInd w:val="0"/>
        <w:snapToGrid w:val="0"/>
        <w:spacing w:beforeAutospacing="0" w:afterAutospacing="0" w:line="360" w:lineRule="exact"/>
        <w:rPr>
          <w:rFonts w:hint="eastAsia" w:ascii="宋体" w:hAnsi="宋体"/>
        </w:rPr>
      </w:pPr>
      <w:r>
        <w:rPr>
          <w:rFonts w:hint="eastAsia" w:ascii="宋体" w:hAnsi="宋体"/>
          <w:lang w:val="en-US" w:eastAsia="zh-CN"/>
        </w:rPr>
        <w:t>2.</w:t>
      </w:r>
      <w:r>
        <w:rPr>
          <w:rFonts w:hint="eastAsia" w:ascii="宋体" w:hAnsi="宋体"/>
        </w:rPr>
        <w:t>作品名称：准确填写作品名称。</w:t>
      </w:r>
    </w:p>
    <w:p>
      <w:pPr>
        <w:pStyle w:val="4"/>
        <w:numPr>
          <w:ilvl w:val="0"/>
          <w:numId w:val="0"/>
        </w:numPr>
        <w:adjustRightInd w:val="0"/>
        <w:snapToGrid w:val="0"/>
        <w:spacing w:beforeAutospacing="0" w:afterAutospacing="0" w:line="360" w:lineRule="exact"/>
        <w:rPr>
          <w:rFonts w:hint="eastAsia" w:ascii="宋体" w:hAnsi="宋体"/>
        </w:rPr>
      </w:pPr>
      <w:r>
        <w:rPr>
          <w:rFonts w:hint="eastAsia" w:ascii="宋体" w:hAnsi="宋体"/>
          <w:lang w:val="en-US" w:eastAsia="zh-CN"/>
        </w:rPr>
        <w:t>3.</w:t>
      </w:r>
      <w:r>
        <w:rPr>
          <w:rFonts w:hint="eastAsia" w:ascii="宋体" w:hAnsi="宋体"/>
        </w:rPr>
        <w:t>参赛者姓名：以个人名义参赛的填写个人姓名，以集体名义参赛的填写学校或单位名称。多人参赛的请将选手姓名全部填写入表格。</w:t>
      </w:r>
      <w:r>
        <w:rPr>
          <w:rFonts w:hint="eastAsia" w:ascii="宋体" w:hAnsi="宋体"/>
          <w:b/>
          <w:bCs/>
        </w:rPr>
        <w:t>获奖证书抬头最多显示8人姓名。</w:t>
      </w:r>
    </w:p>
    <w:p>
      <w:pPr>
        <w:pStyle w:val="4"/>
        <w:numPr>
          <w:ilvl w:val="0"/>
          <w:numId w:val="0"/>
        </w:numPr>
        <w:adjustRightInd w:val="0"/>
        <w:snapToGrid w:val="0"/>
        <w:spacing w:beforeAutospacing="0" w:afterAutospacing="0" w:line="360" w:lineRule="exact"/>
        <w:rPr>
          <w:rFonts w:hint="eastAsia" w:ascii="宋体" w:hAnsi="宋体"/>
        </w:rPr>
      </w:pPr>
      <w:r>
        <w:rPr>
          <w:rFonts w:hint="eastAsia" w:ascii="宋体" w:hAnsi="宋体"/>
          <w:lang w:val="en-US" w:eastAsia="zh-CN"/>
        </w:rPr>
        <w:t>4.</w:t>
      </w:r>
      <w:r>
        <w:rPr>
          <w:rFonts w:hint="eastAsia" w:ascii="宋体" w:hAnsi="宋体"/>
        </w:rPr>
        <w:t>单位/学校名称：以公章为准填写单位/学校名称，请勿填写公章以外的团体名称。</w:t>
      </w:r>
    </w:p>
    <w:p>
      <w:pPr>
        <w:pStyle w:val="4"/>
        <w:numPr>
          <w:ilvl w:val="0"/>
          <w:numId w:val="0"/>
        </w:numPr>
        <w:adjustRightInd w:val="0"/>
        <w:snapToGrid w:val="0"/>
        <w:spacing w:beforeAutospacing="0" w:afterAutospacing="0" w:line="360" w:lineRule="exact"/>
        <w:rPr>
          <w:rFonts w:hint="eastAsia" w:ascii="宋体" w:hAnsi="宋体"/>
        </w:rPr>
      </w:pPr>
      <w:r>
        <w:rPr>
          <w:rFonts w:hint="eastAsia" w:ascii="宋体" w:hAnsi="宋体"/>
          <w:lang w:val="en-US" w:eastAsia="zh-CN"/>
        </w:rPr>
        <w:t>5.</w:t>
      </w:r>
      <w:r>
        <w:rPr>
          <w:rFonts w:hint="eastAsia" w:ascii="宋体" w:hAnsi="宋体"/>
        </w:rPr>
        <w:t>参赛者手机号：用于大赛官网注册、下载个人获奖证书。</w:t>
      </w:r>
      <w:r>
        <w:rPr>
          <w:rFonts w:hint="eastAsia" w:ascii="宋体" w:hAnsi="宋体"/>
          <w:b/>
          <w:bCs/>
        </w:rPr>
        <w:t>一个作品对应一个手机号。</w:t>
      </w:r>
    </w:p>
    <w:p>
      <w:pPr>
        <w:pStyle w:val="4"/>
        <w:numPr>
          <w:ilvl w:val="0"/>
          <w:numId w:val="0"/>
        </w:numPr>
        <w:adjustRightInd w:val="0"/>
        <w:snapToGrid w:val="0"/>
        <w:spacing w:beforeAutospacing="0" w:afterAutospacing="0" w:line="360" w:lineRule="exact"/>
        <w:rPr>
          <w:rFonts w:hint="eastAsia" w:ascii="宋体" w:hAnsi="宋体"/>
        </w:rPr>
      </w:pPr>
      <w:r>
        <w:rPr>
          <w:rFonts w:hint="eastAsia" w:ascii="宋体" w:hAnsi="宋体"/>
          <w:b w:val="0"/>
          <w:bCs w:val="0"/>
          <w:lang w:val="en-US" w:eastAsia="zh-CN"/>
        </w:rPr>
        <w:t>6.</w:t>
      </w:r>
      <w:r>
        <w:rPr>
          <w:rFonts w:hint="eastAsia" w:ascii="宋体" w:hAnsi="宋体"/>
          <w:b/>
          <w:bCs/>
        </w:rPr>
        <w:t>诵读大赛指导教师不超过2人，书写大赛指导教师限1人。指导教师仅限学生组。</w:t>
      </w:r>
      <w:r>
        <w:rPr>
          <w:rFonts w:hint="eastAsia" w:ascii="宋体" w:hAnsi="宋体"/>
        </w:rPr>
        <w:t>请准确填写指导教师所在单位。</w:t>
      </w:r>
    </w:p>
    <w:p>
      <w:pPr>
        <w:pStyle w:val="4"/>
        <w:numPr>
          <w:ilvl w:val="0"/>
          <w:numId w:val="0"/>
        </w:numPr>
        <w:adjustRightInd w:val="0"/>
        <w:snapToGrid w:val="0"/>
        <w:spacing w:beforeAutospacing="0" w:afterAutospacing="0" w:line="360" w:lineRule="exact"/>
        <w:rPr>
          <w:rFonts w:hint="eastAsia" w:ascii="宋体" w:hAnsi="宋体"/>
        </w:rPr>
      </w:pPr>
      <w:r>
        <w:rPr>
          <w:rFonts w:hint="eastAsia" w:ascii="宋体" w:hAnsi="宋体"/>
          <w:lang w:val="en-US" w:eastAsia="zh-CN"/>
        </w:rPr>
        <w:t>7.</w:t>
      </w:r>
      <w:r>
        <w:rPr>
          <w:rFonts w:hint="eastAsia" w:ascii="宋体" w:hAnsi="宋体"/>
        </w:rPr>
        <w:t>名次：填写作品在</w:t>
      </w:r>
      <w:r>
        <w:rPr>
          <w:rFonts w:hint="eastAsia" w:ascii="宋体" w:hAnsi="宋体"/>
          <w:lang w:eastAsia="zh-CN"/>
        </w:rPr>
        <w:t>县区</w:t>
      </w:r>
      <w:r>
        <w:rPr>
          <w:rFonts w:hint="eastAsia" w:ascii="宋体" w:hAnsi="宋体"/>
        </w:rPr>
        <w:t>级或</w:t>
      </w:r>
      <w:r>
        <w:rPr>
          <w:rFonts w:hint="eastAsia" w:ascii="宋体" w:hAnsi="宋体"/>
          <w:lang w:eastAsia="zh-CN"/>
        </w:rPr>
        <w:t>学</w:t>
      </w:r>
      <w:r>
        <w:rPr>
          <w:rFonts w:hint="eastAsia" w:ascii="宋体" w:hAnsi="宋体"/>
        </w:rPr>
        <w:t>校比赛中的名次。</w:t>
      </w:r>
    </w:p>
    <w:p>
      <w:pPr>
        <w:pStyle w:val="4"/>
        <w:numPr>
          <w:ilvl w:val="0"/>
          <w:numId w:val="0"/>
        </w:numPr>
        <w:adjustRightInd w:val="0"/>
        <w:snapToGrid w:val="0"/>
        <w:spacing w:beforeAutospacing="0" w:afterAutospacing="0" w:line="360" w:lineRule="exact"/>
        <w:rPr>
          <w:rFonts w:hint="eastAsia" w:ascii="宋体" w:hAnsi="宋体"/>
          <w:lang w:val="en-US" w:eastAsia="zh-CN"/>
        </w:rPr>
      </w:pPr>
      <w:r>
        <w:rPr>
          <w:rFonts w:hint="eastAsia" w:ascii="宋体" w:hAnsi="宋体"/>
          <w:lang w:val="en-US" w:eastAsia="zh-CN"/>
        </w:rPr>
        <w:fldChar w:fldCharType="begin"/>
      </w:r>
      <w:r>
        <w:rPr>
          <w:rFonts w:hint="eastAsia" w:ascii="宋体" w:hAnsi="宋体"/>
          <w:lang w:val="en-US" w:eastAsia="zh-CN"/>
        </w:rPr>
        <w:instrText xml:space="preserve"> HYPERLINK "mailto:8.报名表填好后，加盖县区或学校语言文字工作部门公章，扫描生成PDF文件，命名为\“县区名/学校全称+某某大赛作品汇总表\”，将EXCEL版与PDF版一同发送至市级预选赛组委会邮箱huainanjingdian@126.com。" </w:instrText>
      </w:r>
      <w:r>
        <w:rPr>
          <w:rFonts w:hint="eastAsia" w:ascii="宋体" w:hAnsi="宋体"/>
          <w:lang w:val="en-US" w:eastAsia="zh-CN"/>
        </w:rPr>
        <w:fldChar w:fldCharType="separate"/>
      </w:r>
      <w:r>
        <w:rPr>
          <w:rFonts w:hint="eastAsia" w:ascii="宋体" w:hAnsi="宋体"/>
          <w:lang w:val="en-US" w:eastAsia="zh-CN"/>
        </w:rPr>
        <w:t>8.</w:t>
      </w:r>
      <w:r>
        <w:rPr>
          <w:rFonts w:hint="eastAsia" w:ascii="宋体" w:hAnsi="宋体"/>
        </w:rPr>
        <w:t>报名表填好后，加盖</w:t>
      </w:r>
      <w:r>
        <w:rPr>
          <w:rFonts w:hint="eastAsia" w:ascii="宋体" w:hAnsi="宋体"/>
          <w:lang w:eastAsia="zh-CN"/>
        </w:rPr>
        <w:t>县区</w:t>
      </w:r>
      <w:r>
        <w:rPr>
          <w:rFonts w:hint="eastAsia" w:ascii="宋体" w:hAnsi="宋体"/>
        </w:rPr>
        <w:t>或</w:t>
      </w:r>
      <w:r>
        <w:rPr>
          <w:rFonts w:hint="eastAsia" w:ascii="宋体" w:hAnsi="宋体"/>
          <w:lang w:eastAsia="zh-CN"/>
        </w:rPr>
        <w:t>学</w:t>
      </w:r>
      <w:r>
        <w:rPr>
          <w:rFonts w:hint="eastAsia" w:ascii="宋体" w:hAnsi="宋体"/>
        </w:rPr>
        <w:t>校语言文字工作部门公章，扫描生成PDF文件，命名为“</w:t>
      </w:r>
      <w:r>
        <w:rPr>
          <w:rFonts w:hint="eastAsia" w:ascii="宋体" w:hAnsi="宋体"/>
          <w:lang w:eastAsia="zh-CN"/>
        </w:rPr>
        <w:t>县区</w:t>
      </w:r>
      <w:r>
        <w:rPr>
          <w:rFonts w:hint="eastAsia" w:ascii="宋体" w:hAnsi="宋体"/>
        </w:rPr>
        <w:t>名/</w:t>
      </w:r>
      <w:r>
        <w:rPr>
          <w:rFonts w:hint="eastAsia" w:ascii="宋体" w:hAnsi="宋体"/>
          <w:lang w:eastAsia="zh-CN"/>
        </w:rPr>
        <w:t>学校全称</w:t>
      </w:r>
      <w:r>
        <w:rPr>
          <w:rFonts w:hint="eastAsia" w:ascii="宋体" w:hAnsi="宋体"/>
        </w:rPr>
        <w:t>+某某大赛作品汇总表”，将EXCEL版与PDF版一同发送至</w:t>
      </w:r>
      <w:r>
        <w:rPr>
          <w:rFonts w:hint="eastAsia" w:ascii="宋体" w:hAnsi="宋体"/>
          <w:lang w:eastAsia="zh-CN"/>
        </w:rPr>
        <w:t>市</w:t>
      </w:r>
      <w:r>
        <w:rPr>
          <w:rFonts w:hint="eastAsia" w:ascii="宋体" w:hAnsi="宋体"/>
        </w:rPr>
        <w:t>级预选赛组委会邮箱</w:t>
      </w:r>
      <w:r>
        <w:rPr>
          <w:rFonts w:hint="eastAsia" w:ascii="宋体" w:hAnsi="宋体"/>
          <w:lang w:val="en-US" w:eastAsia="zh-CN"/>
        </w:rPr>
        <w:t>huainan</w:t>
      </w:r>
      <w:r>
        <w:rPr>
          <w:rFonts w:hint="eastAsia" w:ascii="宋体" w:hAnsi="宋体"/>
        </w:rPr>
        <w:t>jingdian@126.com</w:t>
      </w:r>
      <w:r>
        <w:rPr>
          <w:rFonts w:hint="eastAsia" w:ascii="宋体" w:hAnsi="宋体"/>
          <w:lang w:eastAsia="zh-CN"/>
        </w:rPr>
        <w:t>。</w:t>
      </w:r>
      <w:r>
        <w:rPr>
          <w:rFonts w:hint="eastAsia" w:ascii="宋体" w:hAnsi="宋体"/>
          <w:lang w:val="en-US" w:eastAsia="zh-CN"/>
        </w:rPr>
        <w:fldChar w:fldCharType="end"/>
      </w:r>
    </w:p>
    <w:p>
      <w:pPr>
        <w:rPr>
          <w:rFonts w:hint="eastAsia" w:ascii="仿宋_GB2312" w:hAnsi="仿宋_GB2312" w:eastAsia="仿宋_GB2312" w:cs="仿宋_GB2312"/>
          <w:szCs w:val="28"/>
          <w:lang w:val="en-US" w:eastAsia="zh-CN"/>
        </w:rPr>
        <w:sectPr>
          <w:footerReference r:id="rId5" w:type="default"/>
          <w:footerReference r:id="rId6" w:type="even"/>
          <w:pgSz w:w="16838" w:h="11906" w:orient="landscape"/>
          <w:pgMar w:top="1531" w:right="2041" w:bottom="1531" w:left="2041" w:header="851" w:footer="1588" w:gutter="0"/>
          <w:pgNumType w:fmt="numberInDash"/>
          <w:cols w:space="720" w:num="1"/>
          <w:titlePg/>
          <w:docGrid w:type="linesAndChars" w:linePitch="579" w:charSpace="-849"/>
        </w:sectPr>
      </w:pPr>
      <w:r>
        <w:rPr>
          <w:rFonts w:hint="eastAsia" w:ascii="宋体" w:hAnsi="宋体"/>
          <w:lang w:val="en-US" w:eastAsia="zh-CN"/>
        </w:rPr>
        <w:br w:type="page"/>
      </w:r>
    </w:p>
    <w:p>
      <w:pPr>
        <w:spacing w:line="560" w:lineRule="exact"/>
        <w:rPr>
          <w:rFonts w:hint="default" w:ascii="仿宋_GB2312" w:hAnsi="仿宋_GB2312" w:eastAsia="仿宋_GB2312" w:cs="仿宋_GB2312"/>
          <w:b w:val="0"/>
          <w:bCs w:val="0"/>
          <w:szCs w:val="28"/>
          <w:lang w:val="en-US" w:eastAsia="zh-CN"/>
        </w:rPr>
      </w:pPr>
      <w:r>
        <w:rPr>
          <w:rFonts w:hint="eastAsia" w:ascii="仿宋_GB2312" w:hAnsi="仿宋_GB2312" w:eastAsia="仿宋_GB2312" w:cs="仿宋_GB2312"/>
          <w:b w:val="0"/>
          <w:bCs w:val="0"/>
          <w:szCs w:val="28"/>
          <w:lang w:val="en-US" w:eastAsia="zh-CN"/>
        </w:rPr>
        <w:t>附件6</w:t>
      </w:r>
    </w:p>
    <w:p>
      <w:pPr>
        <w:spacing w:line="560" w:lineRule="exact"/>
        <w:jc w:val="center"/>
        <w:rPr>
          <w:rFonts w:hint="default" w:ascii="方正公文小标宋" w:hAnsi="方正公文小标宋" w:eastAsia="方正公文小标宋" w:cs="方正公文小标宋"/>
          <w:b/>
          <w:bCs/>
          <w:sz w:val="44"/>
          <w:szCs w:val="44"/>
          <w:lang w:val="en-US" w:eastAsia="zh-CN"/>
        </w:rPr>
      </w:pPr>
      <w:r>
        <w:rPr>
          <w:rFonts w:hint="eastAsia" w:ascii="方正公文小标宋" w:hAnsi="方正公文小标宋" w:eastAsia="方正公文小标宋" w:cs="方正公文小标宋"/>
          <w:b/>
          <w:bCs/>
          <w:sz w:val="44"/>
          <w:szCs w:val="44"/>
          <w:lang w:val="en-US" w:eastAsia="zh-CN"/>
        </w:rPr>
        <w:t>淮南市诵读大赛名额分配表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6"/>
        <w:gridCol w:w="1340"/>
        <w:gridCol w:w="1341"/>
        <w:gridCol w:w="1341"/>
        <w:gridCol w:w="1341"/>
        <w:gridCol w:w="13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94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县区或学校</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幼儿组</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小学生组</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中学生组</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中职生组</w:t>
            </w:r>
          </w:p>
        </w:tc>
        <w:tc>
          <w:tcPr>
            <w:tcW w:w="1425"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教师组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94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寿县</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5</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default" w:ascii="宋体" w:hAnsi="宋体"/>
                <w:vertAlign w:val="baseline"/>
                <w:lang w:val="en-US" w:eastAsia="zh-CN"/>
              </w:rPr>
            </w:pPr>
            <w:r>
              <w:rPr>
                <w:rFonts w:hint="eastAsia" w:ascii="宋体" w:hAnsi="宋体"/>
                <w:vertAlign w:val="baseline"/>
                <w:lang w:val="en-US" w:eastAsia="zh-CN"/>
              </w:rPr>
              <w:t>5</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eastAsia"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3</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vertAlign w:val="baseline"/>
                <w:lang w:eastAsia="zh-CN"/>
              </w:rPr>
            </w:pPr>
          </w:p>
        </w:tc>
        <w:tc>
          <w:tcPr>
            <w:tcW w:w="1425"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eastAsia"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94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凤台县</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5</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default" w:ascii="宋体" w:hAnsi="宋体"/>
                <w:vertAlign w:val="baseline"/>
                <w:lang w:val="en-US" w:eastAsia="zh-CN"/>
              </w:rPr>
            </w:pPr>
            <w:r>
              <w:rPr>
                <w:rFonts w:hint="eastAsia" w:ascii="宋体" w:hAnsi="宋体"/>
                <w:vertAlign w:val="baseline"/>
                <w:lang w:val="en-US" w:eastAsia="zh-CN"/>
              </w:rPr>
              <w:t>5</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eastAsia"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3</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vertAlign w:val="baseline"/>
                <w:lang w:eastAsia="zh-CN"/>
              </w:rPr>
            </w:pPr>
          </w:p>
        </w:tc>
        <w:tc>
          <w:tcPr>
            <w:tcW w:w="1425"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eastAsia"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94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田家庵区</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3</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default" w:ascii="宋体" w:hAnsi="宋体"/>
                <w:vertAlign w:val="baseline"/>
                <w:lang w:val="en-US" w:eastAsia="zh-CN"/>
              </w:rPr>
            </w:pPr>
            <w:r>
              <w:rPr>
                <w:rFonts w:hint="eastAsia" w:ascii="宋体" w:hAnsi="宋体"/>
                <w:vertAlign w:val="baseline"/>
                <w:lang w:val="en-US" w:eastAsia="zh-CN"/>
              </w:rPr>
              <w:t>3</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eastAsia"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2</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vertAlign w:val="baseline"/>
                <w:lang w:eastAsia="zh-CN"/>
              </w:rPr>
            </w:pPr>
          </w:p>
        </w:tc>
        <w:tc>
          <w:tcPr>
            <w:tcW w:w="1425"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eastAsia"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94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大通区</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3</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default" w:ascii="宋体" w:hAnsi="宋体"/>
                <w:vertAlign w:val="baseline"/>
                <w:lang w:val="en-US" w:eastAsia="zh-CN"/>
              </w:rPr>
            </w:pPr>
            <w:r>
              <w:rPr>
                <w:rFonts w:hint="eastAsia" w:ascii="宋体" w:hAnsi="宋体"/>
                <w:vertAlign w:val="baseline"/>
                <w:lang w:val="en-US" w:eastAsia="zh-CN"/>
              </w:rPr>
              <w:t>3</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eastAsia"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2</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vertAlign w:val="baseline"/>
                <w:lang w:eastAsia="zh-CN"/>
              </w:rPr>
            </w:pPr>
          </w:p>
        </w:tc>
        <w:tc>
          <w:tcPr>
            <w:tcW w:w="1425"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eastAsia"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94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谢家集区</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3</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default" w:ascii="宋体" w:hAnsi="宋体"/>
                <w:vertAlign w:val="baseline"/>
                <w:lang w:val="en-US" w:eastAsia="zh-CN"/>
              </w:rPr>
            </w:pPr>
            <w:r>
              <w:rPr>
                <w:rFonts w:hint="eastAsia" w:ascii="宋体" w:hAnsi="宋体"/>
                <w:vertAlign w:val="baseline"/>
                <w:lang w:val="en-US" w:eastAsia="zh-CN"/>
              </w:rPr>
              <w:t>3</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eastAsia"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2</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vertAlign w:val="baseline"/>
                <w:lang w:eastAsia="zh-CN"/>
              </w:rPr>
            </w:pPr>
          </w:p>
        </w:tc>
        <w:tc>
          <w:tcPr>
            <w:tcW w:w="1425"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eastAsia"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94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八公山区</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3</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default" w:ascii="宋体" w:hAnsi="宋体"/>
                <w:vertAlign w:val="baseline"/>
                <w:lang w:val="en-US" w:eastAsia="zh-CN"/>
              </w:rPr>
            </w:pPr>
            <w:r>
              <w:rPr>
                <w:rFonts w:hint="eastAsia" w:ascii="宋体" w:hAnsi="宋体"/>
                <w:vertAlign w:val="baseline"/>
                <w:lang w:val="en-US" w:eastAsia="zh-CN"/>
              </w:rPr>
              <w:t>3</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eastAsia"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2</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vertAlign w:val="baseline"/>
                <w:lang w:eastAsia="zh-CN"/>
              </w:rPr>
            </w:pPr>
          </w:p>
        </w:tc>
        <w:tc>
          <w:tcPr>
            <w:tcW w:w="1425"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eastAsia"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94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潘集区</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3</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default" w:ascii="宋体" w:hAnsi="宋体"/>
                <w:vertAlign w:val="baseline"/>
                <w:lang w:val="en-US" w:eastAsia="zh-CN"/>
              </w:rPr>
            </w:pPr>
            <w:r>
              <w:rPr>
                <w:rFonts w:hint="eastAsia" w:ascii="宋体" w:hAnsi="宋体"/>
                <w:vertAlign w:val="baseline"/>
                <w:lang w:val="en-US" w:eastAsia="zh-CN"/>
              </w:rPr>
              <w:t>3</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eastAsia"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2</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vertAlign w:val="baseline"/>
                <w:lang w:eastAsia="zh-CN"/>
              </w:rPr>
            </w:pPr>
          </w:p>
        </w:tc>
        <w:tc>
          <w:tcPr>
            <w:tcW w:w="1425"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eastAsia"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94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毛集实验区</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2</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default" w:ascii="宋体" w:hAnsi="宋体"/>
                <w:vertAlign w:val="baseline"/>
                <w:lang w:val="en-US" w:eastAsia="zh-CN"/>
              </w:rPr>
            </w:pPr>
            <w:r>
              <w:rPr>
                <w:rFonts w:hint="eastAsia" w:ascii="宋体" w:hAnsi="宋体"/>
                <w:vertAlign w:val="baseline"/>
                <w:lang w:val="en-US" w:eastAsia="zh-CN"/>
              </w:rPr>
              <w:t>2</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eastAsia"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1</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vertAlign w:val="baseline"/>
                <w:lang w:eastAsia="zh-CN"/>
              </w:rPr>
            </w:pPr>
          </w:p>
        </w:tc>
        <w:tc>
          <w:tcPr>
            <w:tcW w:w="1425"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eastAsia"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94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经开区</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2</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default" w:ascii="宋体" w:hAnsi="宋体"/>
                <w:vertAlign w:val="baseline"/>
                <w:lang w:val="en-US" w:eastAsia="zh-CN"/>
              </w:rPr>
            </w:pPr>
            <w:r>
              <w:rPr>
                <w:rFonts w:hint="eastAsia" w:ascii="宋体" w:hAnsi="宋体"/>
                <w:vertAlign w:val="baseline"/>
                <w:lang w:val="en-US" w:eastAsia="zh-CN"/>
              </w:rPr>
              <w:t>2</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eastAsia"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1</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vertAlign w:val="baseline"/>
                <w:lang w:eastAsia="zh-CN"/>
              </w:rPr>
            </w:pPr>
          </w:p>
        </w:tc>
        <w:tc>
          <w:tcPr>
            <w:tcW w:w="1425"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eastAsia"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94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高新区</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2</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default" w:ascii="宋体" w:hAnsi="宋体"/>
                <w:vertAlign w:val="baseline"/>
                <w:lang w:val="en-US" w:eastAsia="zh-CN"/>
              </w:rPr>
            </w:pPr>
            <w:r>
              <w:rPr>
                <w:rFonts w:hint="eastAsia" w:ascii="宋体" w:hAnsi="宋体"/>
                <w:vertAlign w:val="baseline"/>
                <w:lang w:val="en-US" w:eastAsia="zh-CN"/>
              </w:rPr>
              <w:t>2</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eastAsia"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1</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vertAlign w:val="baseline"/>
                <w:lang w:eastAsia="zh-CN"/>
              </w:rPr>
            </w:pPr>
          </w:p>
        </w:tc>
        <w:tc>
          <w:tcPr>
            <w:tcW w:w="1425"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eastAsia"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94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市直每所高中</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vertAlign w:val="baseline"/>
                <w:lang w:eastAsia="zh-CN"/>
              </w:rPr>
            </w:pP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vertAlign w:val="baseline"/>
                <w:lang w:eastAsia="zh-CN"/>
              </w:rPr>
            </w:pP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1</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vertAlign w:val="baseline"/>
                <w:lang w:eastAsia="zh-CN"/>
              </w:rPr>
            </w:pPr>
          </w:p>
        </w:tc>
        <w:tc>
          <w:tcPr>
            <w:tcW w:w="1425"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94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市直每所初中</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vertAlign w:val="baseline"/>
                <w:lang w:eastAsia="zh-CN"/>
              </w:rPr>
            </w:pP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vertAlign w:val="baseline"/>
                <w:lang w:eastAsia="zh-CN"/>
              </w:rPr>
            </w:pP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1</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vertAlign w:val="baseline"/>
                <w:lang w:eastAsia="zh-CN"/>
              </w:rPr>
            </w:pPr>
          </w:p>
        </w:tc>
        <w:tc>
          <w:tcPr>
            <w:tcW w:w="1425"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94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市直每所小学</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vertAlign w:val="baseline"/>
                <w:lang w:eastAsia="zh-CN"/>
              </w:rPr>
            </w:pP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vertAlign w:val="baseline"/>
                <w:lang w:eastAsia="zh-CN"/>
              </w:rPr>
            </w:pPr>
            <w:r>
              <w:rPr>
                <w:rFonts w:hint="eastAsia" w:ascii="宋体" w:hAnsi="宋体"/>
                <w:vertAlign w:val="baseline"/>
                <w:lang w:val="en-US" w:eastAsia="zh-CN"/>
              </w:rPr>
              <w:t>1</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vertAlign w:val="baseline"/>
                <w:lang w:eastAsia="zh-CN"/>
              </w:rPr>
            </w:pPr>
          </w:p>
        </w:tc>
        <w:tc>
          <w:tcPr>
            <w:tcW w:w="1425"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94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市直每所幼儿园</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5</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vertAlign w:val="baseline"/>
                <w:lang w:eastAsia="zh-CN"/>
              </w:rPr>
            </w:pP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vertAlign w:val="baseline"/>
                <w:lang w:eastAsia="zh-CN"/>
              </w:rPr>
            </w:pPr>
          </w:p>
        </w:tc>
        <w:tc>
          <w:tcPr>
            <w:tcW w:w="1425"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94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省属中职学校</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vertAlign w:val="baseline"/>
                <w:lang w:eastAsia="zh-CN"/>
              </w:rPr>
            </w:pP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vertAlign w:val="baseline"/>
                <w:lang w:eastAsia="zh-CN"/>
              </w:rPr>
            </w:pP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vertAlign w:val="baseline"/>
                <w:lang w:eastAsia="zh-CN"/>
              </w:rPr>
            </w:pPr>
            <w:r>
              <w:rPr>
                <w:rFonts w:hint="eastAsia" w:ascii="宋体" w:hAnsi="宋体"/>
                <w:vertAlign w:val="baseline"/>
                <w:lang w:val="en-US" w:eastAsia="zh-CN"/>
              </w:rPr>
              <w:t>3</w:t>
            </w:r>
          </w:p>
        </w:tc>
        <w:tc>
          <w:tcPr>
            <w:tcW w:w="1425"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94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市属中职学校</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vertAlign w:val="baseline"/>
                <w:lang w:eastAsia="zh-CN"/>
              </w:rPr>
            </w:pP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vertAlign w:val="baseline"/>
                <w:lang w:eastAsia="zh-CN"/>
              </w:rPr>
            </w:pP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3</w:t>
            </w:r>
          </w:p>
        </w:tc>
        <w:tc>
          <w:tcPr>
            <w:tcW w:w="1425"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94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民办中职学校</w:t>
            </w: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vertAlign w:val="baseline"/>
                <w:lang w:eastAsia="zh-CN"/>
              </w:rPr>
            </w:pP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vertAlign w:val="baseline"/>
                <w:lang w:eastAsia="zh-CN"/>
              </w:rPr>
            </w:pP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p>
        </w:tc>
        <w:tc>
          <w:tcPr>
            <w:tcW w:w="142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1</w:t>
            </w:r>
          </w:p>
        </w:tc>
        <w:tc>
          <w:tcPr>
            <w:tcW w:w="1425"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1</w:t>
            </w:r>
          </w:p>
        </w:tc>
      </w:tr>
    </w:tbl>
    <w:p>
      <w:pPr>
        <w:pStyle w:val="4"/>
        <w:numPr>
          <w:ilvl w:val="0"/>
          <w:numId w:val="0"/>
        </w:numPr>
        <w:adjustRightInd w:val="0"/>
        <w:snapToGrid w:val="0"/>
        <w:spacing w:beforeAutospacing="0" w:afterAutospacing="0" w:line="360" w:lineRule="exact"/>
        <w:rPr>
          <w:rFonts w:hint="eastAsia" w:ascii="宋体" w:hAnsi="宋体"/>
          <w:lang w:eastAsia="zh-CN"/>
        </w:rPr>
      </w:pPr>
    </w:p>
    <w:p>
      <w:pPr>
        <w:rPr>
          <w:rFonts w:hint="eastAsia" w:ascii="仿宋_GB2312" w:hAnsi="仿宋_GB2312" w:eastAsia="仿宋_GB2312" w:cs="仿宋_GB2312"/>
          <w:b w:val="0"/>
          <w:bCs w:val="0"/>
          <w:szCs w:val="28"/>
          <w:lang w:val="en-US" w:eastAsia="zh-CN"/>
        </w:rPr>
      </w:pPr>
      <w:r>
        <w:rPr>
          <w:rFonts w:hint="eastAsia" w:ascii="仿宋_GB2312" w:hAnsi="仿宋_GB2312" w:eastAsia="仿宋_GB2312" w:cs="仿宋_GB2312"/>
          <w:b w:val="0"/>
          <w:bCs w:val="0"/>
          <w:szCs w:val="28"/>
          <w:lang w:val="en-US" w:eastAsia="zh-CN"/>
        </w:rPr>
        <w:br w:type="page"/>
      </w:r>
    </w:p>
    <w:p>
      <w:pPr>
        <w:spacing w:line="560" w:lineRule="exact"/>
        <w:rPr>
          <w:rFonts w:hint="default" w:ascii="仿宋_GB2312" w:hAnsi="仿宋_GB2312" w:eastAsia="仿宋_GB2312" w:cs="仿宋_GB2312"/>
          <w:b w:val="0"/>
          <w:bCs w:val="0"/>
          <w:szCs w:val="28"/>
          <w:lang w:val="en-US" w:eastAsia="zh-CN"/>
        </w:rPr>
      </w:pPr>
      <w:bookmarkStart w:id="0" w:name="_GoBack"/>
      <w:bookmarkEnd w:id="0"/>
      <w:r>
        <w:rPr>
          <w:rFonts w:hint="eastAsia" w:ascii="仿宋_GB2312" w:hAnsi="仿宋_GB2312" w:eastAsia="仿宋_GB2312" w:cs="仿宋_GB2312"/>
          <w:b w:val="0"/>
          <w:bCs w:val="0"/>
          <w:szCs w:val="28"/>
          <w:lang w:val="en-US" w:eastAsia="zh-CN"/>
        </w:rPr>
        <w:t>附件7</w:t>
      </w:r>
    </w:p>
    <w:p>
      <w:pPr>
        <w:spacing w:line="560" w:lineRule="exact"/>
        <w:jc w:val="center"/>
        <w:rPr>
          <w:rFonts w:hint="eastAsia" w:ascii="方正公文小标宋" w:hAnsi="方正公文小标宋" w:eastAsia="方正公文小标宋" w:cs="方正公文小标宋"/>
          <w:b/>
          <w:bCs/>
          <w:sz w:val="44"/>
          <w:szCs w:val="44"/>
          <w:lang w:val="en-US" w:eastAsia="zh-CN"/>
        </w:rPr>
      </w:pPr>
      <w:r>
        <w:rPr>
          <w:rFonts w:hint="eastAsia" w:ascii="方正公文小标宋" w:hAnsi="方正公文小标宋" w:eastAsia="方正公文小标宋" w:cs="方正公文小标宋"/>
          <w:b/>
          <w:bCs/>
          <w:sz w:val="44"/>
          <w:szCs w:val="44"/>
          <w:lang w:val="en-US" w:eastAsia="zh-CN"/>
        </w:rPr>
        <w:t>淮南市书写大赛名额分配表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07"/>
        <w:gridCol w:w="1735"/>
        <w:gridCol w:w="2289"/>
        <w:gridCol w:w="22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2243" w:type="dxa"/>
            <w:vMerge w:val="restart"/>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县区或学校</w:t>
            </w:r>
          </w:p>
        </w:tc>
        <w:tc>
          <w:tcPr>
            <w:tcW w:w="6412" w:type="dxa"/>
            <w:gridSpan w:val="3"/>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硬笔、软笔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2243" w:type="dxa"/>
            <w:vMerge w:val="continue"/>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p>
        </w:tc>
        <w:tc>
          <w:tcPr>
            <w:tcW w:w="1760"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eastAsia" w:ascii="宋体" w:hAnsi="宋体" w:eastAsia="方正仿宋_GBK" w:cs="Times New Roman"/>
                <w:b/>
                <w:bCs/>
                <w:kern w:val="0"/>
                <w:sz w:val="24"/>
                <w:szCs w:val="24"/>
                <w:vertAlign w:val="baseline"/>
                <w:lang w:val="en-US" w:eastAsia="zh-CN" w:bidi="ar-SA"/>
              </w:rPr>
            </w:pPr>
            <w:r>
              <w:rPr>
                <w:rFonts w:hint="eastAsia" w:ascii="宋体" w:hAnsi="宋体"/>
                <w:b/>
                <w:bCs/>
                <w:vertAlign w:val="baseline"/>
                <w:lang w:eastAsia="zh-CN"/>
              </w:rPr>
              <w:t>小学生组</w:t>
            </w:r>
          </w:p>
        </w:tc>
        <w:tc>
          <w:tcPr>
            <w:tcW w:w="2325"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eastAsia" w:ascii="宋体" w:hAnsi="宋体" w:eastAsia="方正仿宋_GBK" w:cs="Times New Roman"/>
                <w:b/>
                <w:bCs/>
                <w:kern w:val="0"/>
                <w:sz w:val="24"/>
                <w:szCs w:val="24"/>
                <w:vertAlign w:val="baseline"/>
                <w:lang w:val="en-US" w:eastAsia="zh-CN" w:bidi="ar-SA"/>
              </w:rPr>
            </w:pPr>
            <w:r>
              <w:rPr>
                <w:rFonts w:hint="eastAsia" w:ascii="宋体" w:hAnsi="宋体"/>
                <w:b/>
                <w:bCs/>
                <w:vertAlign w:val="baseline"/>
                <w:lang w:eastAsia="zh-CN"/>
              </w:rPr>
              <w:t>中学生组</w:t>
            </w:r>
          </w:p>
        </w:tc>
        <w:tc>
          <w:tcPr>
            <w:tcW w:w="2327"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eastAsia" w:ascii="宋体" w:hAnsi="宋体" w:eastAsia="方正仿宋_GBK" w:cs="Times New Roman"/>
                <w:b/>
                <w:bCs/>
                <w:kern w:val="0"/>
                <w:sz w:val="24"/>
                <w:szCs w:val="24"/>
                <w:vertAlign w:val="baseline"/>
                <w:lang w:val="en-US" w:eastAsia="zh-CN" w:bidi="ar-SA"/>
              </w:rPr>
            </w:pPr>
            <w:r>
              <w:rPr>
                <w:rFonts w:hint="eastAsia" w:ascii="宋体" w:hAnsi="宋体"/>
                <w:b/>
                <w:bCs/>
                <w:vertAlign w:val="baseline"/>
                <w:lang w:eastAsia="zh-CN"/>
              </w:rPr>
              <w:t>教师组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224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寿县</w:t>
            </w:r>
          </w:p>
        </w:tc>
        <w:tc>
          <w:tcPr>
            <w:tcW w:w="1760"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default" w:ascii="宋体" w:hAnsi="宋体" w:eastAsia="方正仿宋_GBK" w:cs="Times New Roman"/>
                <w:b/>
                <w:bCs/>
                <w:kern w:val="0"/>
                <w:sz w:val="24"/>
                <w:szCs w:val="24"/>
                <w:vertAlign w:val="baseline"/>
                <w:lang w:val="en-US" w:eastAsia="zh-CN" w:bidi="ar-SA"/>
              </w:rPr>
            </w:pPr>
            <w:r>
              <w:rPr>
                <w:rFonts w:hint="eastAsia" w:ascii="宋体" w:hAnsi="宋体" w:cs="Times New Roman"/>
                <w:b w:val="0"/>
                <w:bCs w:val="0"/>
                <w:kern w:val="0"/>
                <w:sz w:val="24"/>
                <w:szCs w:val="24"/>
                <w:vertAlign w:val="baseline"/>
                <w:lang w:val="en-US" w:eastAsia="zh-CN" w:bidi="ar-SA"/>
              </w:rPr>
              <w:t>50</w:t>
            </w:r>
          </w:p>
        </w:tc>
        <w:tc>
          <w:tcPr>
            <w:tcW w:w="2325"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default" w:ascii="宋体" w:hAnsi="宋体" w:eastAsia="方正仿宋_GBK" w:cs="Times New Roman"/>
                <w:b/>
                <w:bCs/>
                <w:kern w:val="0"/>
                <w:sz w:val="24"/>
                <w:szCs w:val="24"/>
                <w:vertAlign w:val="baseline"/>
                <w:lang w:val="en-US" w:eastAsia="zh-CN" w:bidi="ar-SA"/>
              </w:rPr>
            </w:pPr>
            <w:r>
              <w:rPr>
                <w:rFonts w:hint="eastAsia" w:ascii="宋体" w:hAnsi="宋体" w:cs="Times New Roman"/>
                <w:b w:val="0"/>
                <w:bCs w:val="0"/>
                <w:kern w:val="0"/>
                <w:sz w:val="24"/>
                <w:szCs w:val="24"/>
                <w:vertAlign w:val="baseline"/>
                <w:lang w:val="en-US" w:eastAsia="zh-CN" w:bidi="ar-SA"/>
              </w:rPr>
              <w:t>50</w:t>
            </w:r>
          </w:p>
        </w:tc>
        <w:tc>
          <w:tcPr>
            <w:tcW w:w="2327"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eastAsia" w:ascii="宋体" w:hAnsi="宋体" w:eastAsia="方正仿宋_GBK" w:cs="Times New Roman"/>
                <w:b/>
                <w:bCs/>
                <w:kern w:val="0"/>
                <w:sz w:val="24"/>
                <w:szCs w:val="24"/>
                <w:vertAlign w:val="baseline"/>
                <w:lang w:val="en-US" w:eastAsia="zh-CN" w:bidi="ar-SA"/>
              </w:rPr>
            </w:pPr>
            <w:r>
              <w:rPr>
                <w:rFonts w:hint="eastAsia" w:ascii="宋体" w:hAnsi="宋体" w:cs="Times New Roman"/>
                <w:b w:val="0"/>
                <w:bCs w:val="0"/>
                <w:kern w:val="0"/>
                <w:sz w:val="24"/>
                <w:szCs w:val="24"/>
                <w:vertAlign w:val="baseline"/>
                <w:lang w:val="en-US" w:eastAsia="zh-CN" w:bidi="ar-SA"/>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224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凤台县</w:t>
            </w:r>
          </w:p>
        </w:tc>
        <w:tc>
          <w:tcPr>
            <w:tcW w:w="1760"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50</w:t>
            </w:r>
          </w:p>
        </w:tc>
        <w:tc>
          <w:tcPr>
            <w:tcW w:w="2325"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default"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50</w:t>
            </w:r>
          </w:p>
        </w:tc>
        <w:tc>
          <w:tcPr>
            <w:tcW w:w="2327"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eastAsia"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224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田家庵区</w:t>
            </w:r>
          </w:p>
        </w:tc>
        <w:tc>
          <w:tcPr>
            <w:tcW w:w="1760"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50</w:t>
            </w:r>
          </w:p>
        </w:tc>
        <w:tc>
          <w:tcPr>
            <w:tcW w:w="2325"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default"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50</w:t>
            </w:r>
          </w:p>
        </w:tc>
        <w:tc>
          <w:tcPr>
            <w:tcW w:w="2327"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default"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224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大通区</w:t>
            </w:r>
          </w:p>
        </w:tc>
        <w:tc>
          <w:tcPr>
            <w:tcW w:w="1760"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30</w:t>
            </w:r>
          </w:p>
        </w:tc>
        <w:tc>
          <w:tcPr>
            <w:tcW w:w="2325"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default"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30</w:t>
            </w:r>
          </w:p>
        </w:tc>
        <w:tc>
          <w:tcPr>
            <w:tcW w:w="2327"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eastAsia"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224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谢家集区</w:t>
            </w:r>
          </w:p>
        </w:tc>
        <w:tc>
          <w:tcPr>
            <w:tcW w:w="1760"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30</w:t>
            </w:r>
          </w:p>
        </w:tc>
        <w:tc>
          <w:tcPr>
            <w:tcW w:w="2325"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default"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30</w:t>
            </w:r>
          </w:p>
        </w:tc>
        <w:tc>
          <w:tcPr>
            <w:tcW w:w="2327"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eastAsia"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224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八公山区</w:t>
            </w:r>
          </w:p>
        </w:tc>
        <w:tc>
          <w:tcPr>
            <w:tcW w:w="1760"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30</w:t>
            </w:r>
          </w:p>
        </w:tc>
        <w:tc>
          <w:tcPr>
            <w:tcW w:w="2325"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default"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30</w:t>
            </w:r>
          </w:p>
        </w:tc>
        <w:tc>
          <w:tcPr>
            <w:tcW w:w="2327"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eastAsia"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224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潘集区</w:t>
            </w:r>
          </w:p>
        </w:tc>
        <w:tc>
          <w:tcPr>
            <w:tcW w:w="1760"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30</w:t>
            </w:r>
          </w:p>
        </w:tc>
        <w:tc>
          <w:tcPr>
            <w:tcW w:w="2325"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default"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30</w:t>
            </w:r>
          </w:p>
        </w:tc>
        <w:tc>
          <w:tcPr>
            <w:tcW w:w="2327"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eastAsia"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224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毛集实验区</w:t>
            </w:r>
          </w:p>
        </w:tc>
        <w:tc>
          <w:tcPr>
            <w:tcW w:w="1760"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20</w:t>
            </w:r>
          </w:p>
        </w:tc>
        <w:tc>
          <w:tcPr>
            <w:tcW w:w="2325"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default"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20</w:t>
            </w:r>
          </w:p>
        </w:tc>
        <w:tc>
          <w:tcPr>
            <w:tcW w:w="2327"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eastAsia"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224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经开区</w:t>
            </w:r>
          </w:p>
        </w:tc>
        <w:tc>
          <w:tcPr>
            <w:tcW w:w="1760"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20</w:t>
            </w:r>
          </w:p>
        </w:tc>
        <w:tc>
          <w:tcPr>
            <w:tcW w:w="2325"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default"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20</w:t>
            </w:r>
          </w:p>
        </w:tc>
        <w:tc>
          <w:tcPr>
            <w:tcW w:w="2327"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eastAsia"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224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高新区</w:t>
            </w:r>
          </w:p>
        </w:tc>
        <w:tc>
          <w:tcPr>
            <w:tcW w:w="1760"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20</w:t>
            </w:r>
          </w:p>
        </w:tc>
        <w:tc>
          <w:tcPr>
            <w:tcW w:w="2325"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default"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20</w:t>
            </w:r>
          </w:p>
        </w:tc>
        <w:tc>
          <w:tcPr>
            <w:tcW w:w="2327"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leftChars="0" w:right="0" w:firstLine="0" w:firstLineChars="0"/>
              <w:jc w:val="center"/>
              <w:rPr>
                <w:rFonts w:hint="eastAsia" w:ascii="宋体" w:hAnsi="宋体" w:eastAsia="方正仿宋_GBK" w:cs="Times New Roman"/>
                <w:kern w:val="0"/>
                <w:sz w:val="24"/>
                <w:szCs w:val="24"/>
                <w:vertAlign w:val="baseline"/>
                <w:lang w:val="en-US" w:eastAsia="zh-CN" w:bidi="ar-SA"/>
              </w:rPr>
            </w:pPr>
            <w:r>
              <w:rPr>
                <w:rFonts w:hint="eastAsia" w:ascii="宋体" w:hAnsi="宋体"/>
                <w:vertAlign w:val="baseline"/>
                <w:lang w:val="en-US"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224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市直每所高中</w:t>
            </w:r>
          </w:p>
        </w:tc>
        <w:tc>
          <w:tcPr>
            <w:tcW w:w="1760"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p>
        </w:tc>
        <w:tc>
          <w:tcPr>
            <w:tcW w:w="2325"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vertAlign w:val="baseline"/>
                <w:lang w:eastAsia="zh-CN"/>
              </w:rPr>
            </w:pPr>
            <w:r>
              <w:rPr>
                <w:rFonts w:hint="eastAsia" w:ascii="宋体" w:hAnsi="宋体"/>
                <w:vertAlign w:val="baseline"/>
                <w:lang w:val="en-US" w:eastAsia="zh-CN"/>
              </w:rPr>
              <w:t>20</w:t>
            </w:r>
          </w:p>
        </w:tc>
        <w:tc>
          <w:tcPr>
            <w:tcW w:w="2327"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224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市直每所初中</w:t>
            </w:r>
          </w:p>
        </w:tc>
        <w:tc>
          <w:tcPr>
            <w:tcW w:w="1760"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vertAlign w:val="baseline"/>
                <w:lang w:eastAsia="zh-CN"/>
              </w:rPr>
            </w:pPr>
          </w:p>
        </w:tc>
        <w:tc>
          <w:tcPr>
            <w:tcW w:w="2325"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vertAlign w:val="baseline"/>
                <w:lang w:eastAsia="zh-CN"/>
              </w:rPr>
            </w:pPr>
            <w:r>
              <w:rPr>
                <w:rFonts w:hint="eastAsia" w:ascii="宋体" w:hAnsi="宋体"/>
                <w:vertAlign w:val="baseline"/>
                <w:lang w:val="en-US" w:eastAsia="zh-CN"/>
              </w:rPr>
              <w:t>20</w:t>
            </w:r>
          </w:p>
        </w:tc>
        <w:tc>
          <w:tcPr>
            <w:tcW w:w="2327"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224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市直每所小学</w:t>
            </w:r>
          </w:p>
        </w:tc>
        <w:tc>
          <w:tcPr>
            <w:tcW w:w="1760"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20</w:t>
            </w:r>
          </w:p>
        </w:tc>
        <w:tc>
          <w:tcPr>
            <w:tcW w:w="2325"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vertAlign w:val="baseline"/>
                <w:lang w:eastAsia="zh-CN"/>
              </w:rPr>
            </w:pPr>
          </w:p>
        </w:tc>
        <w:tc>
          <w:tcPr>
            <w:tcW w:w="2327"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224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市直每所幼儿园</w:t>
            </w:r>
          </w:p>
        </w:tc>
        <w:tc>
          <w:tcPr>
            <w:tcW w:w="1760"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p>
        </w:tc>
        <w:tc>
          <w:tcPr>
            <w:tcW w:w="2325"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vertAlign w:val="baseline"/>
                <w:lang w:eastAsia="zh-CN"/>
              </w:rPr>
            </w:pPr>
          </w:p>
        </w:tc>
        <w:tc>
          <w:tcPr>
            <w:tcW w:w="2327"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224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省属中职学校</w:t>
            </w:r>
          </w:p>
        </w:tc>
        <w:tc>
          <w:tcPr>
            <w:tcW w:w="1760"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vertAlign w:val="baseline"/>
                <w:lang w:eastAsia="zh-CN"/>
              </w:rPr>
            </w:pPr>
          </w:p>
        </w:tc>
        <w:tc>
          <w:tcPr>
            <w:tcW w:w="2325"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20</w:t>
            </w:r>
          </w:p>
        </w:tc>
        <w:tc>
          <w:tcPr>
            <w:tcW w:w="2327"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224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市属中职学校</w:t>
            </w:r>
          </w:p>
        </w:tc>
        <w:tc>
          <w:tcPr>
            <w:tcW w:w="1760"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vertAlign w:val="baseline"/>
                <w:lang w:eastAsia="zh-CN"/>
              </w:rPr>
            </w:pPr>
          </w:p>
        </w:tc>
        <w:tc>
          <w:tcPr>
            <w:tcW w:w="2325"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20</w:t>
            </w:r>
          </w:p>
        </w:tc>
        <w:tc>
          <w:tcPr>
            <w:tcW w:w="2327"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2243"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b/>
                <w:bCs/>
                <w:vertAlign w:val="baseline"/>
                <w:lang w:eastAsia="zh-CN"/>
              </w:rPr>
            </w:pPr>
            <w:r>
              <w:rPr>
                <w:rFonts w:hint="eastAsia" w:ascii="宋体" w:hAnsi="宋体"/>
                <w:b/>
                <w:bCs/>
                <w:vertAlign w:val="baseline"/>
                <w:lang w:eastAsia="zh-CN"/>
              </w:rPr>
              <w:t>民办中职学校</w:t>
            </w:r>
          </w:p>
        </w:tc>
        <w:tc>
          <w:tcPr>
            <w:tcW w:w="1760"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eastAsia" w:ascii="宋体" w:hAnsi="宋体"/>
                <w:vertAlign w:val="baseline"/>
                <w:lang w:eastAsia="zh-CN"/>
              </w:rPr>
            </w:pPr>
          </w:p>
        </w:tc>
        <w:tc>
          <w:tcPr>
            <w:tcW w:w="2325"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10</w:t>
            </w:r>
          </w:p>
        </w:tc>
        <w:tc>
          <w:tcPr>
            <w:tcW w:w="2327" w:type="dxa"/>
            <w:noWrap w:val="0"/>
            <w:vAlign w:val="center"/>
          </w:tcPr>
          <w:p>
            <w:pPr>
              <w:pStyle w:val="4"/>
              <w:keepNext w:val="0"/>
              <w:keepLines w:val="0"/>
              <w:numPr>
                <w:ilvl w:val="0"/>
                <w:numId w:val="0"/>
              </w:numPr>
              <w:suppressLineNumbers w:val="0"/>
              <w:adjustRightInd w:val="0"/>
              <w:snapToGrid w:val="0"/>
              <w:spacing w:before="0" w:beforeAutospacing="0" w:after="0" w:afterAutospacing="0" w:line="360" w:lineRule="exact"/>
              <w:ind w:left="0" w:right="0"/>
              <w:jc w:val="center"/>
              <w:rPr>
                <w:rFonts w:hint="default" w:ascii="宋体" w:hAnsi="宋体"/>
                <w:vertAlign w:val="baseline"/>
                <w:lang w:val="en-US" w:eastAsia="zh-CN"/>
              </w:rPr>
            </w:pPr>
            <w:r>
              <w:rPr>
                <w:rFonts w:hint="eastAsia" w:ascii="宋体" w:hAnsi="宋体"/>
                <w:vertAlign w:val="baseline"/>
                <w:lang w:val="en-US" w:eastAsia="zh-CN"/>
              </w:rPr>
              <w:t>10</w:t>
            </w:r>
          </w:p>
        </w:tc>
      </w:tr>
    </w:tbl>
    <w:p>
      <w:pPr>
        <w:pStyle w:val="4"/>
        <w:numPr>
          <w:ilvl w:val="0"/>
          <w:numId w:val="0"/>
        </w:numPr>
        <w:adjustRightInd w:val="0"/>
        <w:snapToGrid w:val="0"/>
        <w:spacing w:beforeAutospacing="0" w:afterAutospacing="0" w:line="360" w:lineRule="exact"/>
        <w:rPr>
          <w:rFonts w:hint="eastAsia" w:ascii="宋体" w:hAnsi="宋体"/>
          <w:lang w:eastAsia="zh-CN"/>
        </w:rPr>
      </w:pPr>
      <w:r>
        <w:rPr>
          <w:rFonts w:hint="eastAsia" w:ascii="宋体" w:hAnsi="宋体"/>
          <w:lang w:eastAsia="zh-CN"/>
        </w:rPr>
        <w:t>注：社会组硬笔、软笔每类每人限报一件作品。</w:t>
      </w:r>
    </w:p>
    <w:p>
      <w:pPr>
        <w:pStyle w:val="4"/>
        <w:numPr>
          <w:ilvl w:val="0"/>
          <w:numId w:val="0"/>
        </w:numPr>
        <w:adjustRightInd w:val="0"/>
        <w:snapToGrid w:val="0"/>
        <w:spacing w:beforeAutospacing="0" w:afterAutospacing="0" w:line="360" w:lineRule="exact"/>
        <w:rPr>
          <w:rFonts w:hint="eastAsia" w:ascii="宋体" w:hAnsi="宋体"/>
          <w:lang w:eastAsia="zh-CN"/>
        </w:rPr>
      </w:pPr>
    </w:p>
    <w:p>
      <w:pPr>
        <w:pStyle w:val="4"/>
        <w:numPr>
          <w:ilvl w:val="0"/>
          <w:numId w:val="0"/>
        </w:numPr>
        <w:adjustRightInd w:val="0"/>
        <w:snapToGrid w:val="0"/>
        <w:spacing w:beforeAutospacing="0" w:afterAutospacing="0" w:line="360" w:lineRule="exact"/>
        <w:rPr>
          <w:rFonts w:hint="eastAsia" w:ascii="宋体" w:hAnsi="宋体"/>
          <w:lang w:eastAsia="zh-CN"/>
        </w:rPr>
      </w:pPr>
    </w:p>
    <w:p>
      <w:pPr>
        <w:pStyle w:val="4"/>
        <w:numPr>
          <w:ilvl w:val="0"/>
          <w:numId w:val="0"/>
        </w:numPr>
        <w:adjustRightInd w:val="0"/>
        <w:snapToGrid w:val="0"/>
        <w:spacing w:beforeAutospacing="0" w:afterAutospacing="0" w:line="360" w:lineRule="exact"/>
        <w:rPr>
          <w:rFonts w:hint="eastAsia" w:ascii="宋体" w:hAnsi="宋体"/>
          <w:lang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CC01539-B44C-4876-A1D0-741A53D872E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DD3A8ADE-26CC-4641-BE61-89B3D8B2F7C2}"/>
  </w:font>
  <w:font w:name="方正仿宋_GBK">
    <w:panose1 w:val="02000000000000000000"/>
    <w:charset w:val="86"/>
    <w:family w:val="script"/>
    <w:pitch w:val="default"/>
    <w:sig w:usb0="A00002BF" w:usb1="38CF7CFA" w:usb2="00082016" w:usb3="00000000" w:csb0="00040001" w:csb1="00000000"/>
    <w:embedRegular r:id="rId3" w:fontKey="{D8B70AE3-1EA2-4AD1-B2B2-69C052F7F273}"/>
  </w:font>
  <w:font w:name="仿宋_GB2312">
    <w:altName w:val="仿宋"/>
    <w:panose1 w:val="02010609030101010101"/>
    <w:charset w:val="86"/>
    <w:family w:val="modern"/>
    <w:pitch w:val="default"/>
    <w:sig w:usb0="00000000" w:usb1="00000000" w:usb2="00000000" w:usb3="00000000" w:csb0="00040000" w:csb1="00000000"/>
    <w:embedRegular r:id="rId4" w:fontKey="{1630BA41-BA91-4F9E-8CAF-8F76BC699C60}"/>
  </w:font>
  <w:font w:name="方正仿宋_GB2312">
    <w:panose1 w:val="02000000000000000000"/>
    <w:charset w:val="86"/>
    <w:family w:val="auto"/>
    <w:pitch w:val="default"/>
    <w:sig w:usb0="A00002BF" w:usb1="184F6CFA" w:usb2="00000012" w:usb3="00000000" w:csb0="00040001" w:csb1="00000000"/>
    <w:embedRegular r:id="rId5" w:fontKey="{7D4457B3-EA97-445D-8203-909AF396E99D}"/>
  </w:font>
  <w:font w:name="方正小标宋_GBK">
    <w:panose1 w:val="02000000000000000000"/>
    <w:charset w:val="86"/>
    <w:family w:val="script"/>
    <w:pitch w:val="default"/>
    <w:sig w:usb0="A00002BF" w:usb1="38CF7CFA" w:usb2="00082016" w:usb3="00000000" w:csb0="00040001" w:csb1="00000000"/>
    <w:embedRegular r:id="rId6" w:fontKey="{7078CA47-9F0B-4ADE-BF87-4477C9F6FD25}"/>
  </w:font>
  <w:font w:name="方正黑体_GBK">
    <w:altName w:val="微软雅黑"/>
    <w:panose1 w:val="02000000000000000000"/>
    <w:charset w:val="86"/>
    <w:family w:val="script"/>
    <w:pitch w:val="default"/>
    <w:sig w:usb0="00000000" w:usb1="00000000" w:usb2="00000000" w:usb3="00000000" w:csb0="00040000" w:csb1="00000000"/>
    <w:embedRegular r:id="rId7" w:fontKey="{AEBF96B7-9181-4621-B7D6-54E4241D70F8}"/>
  </w:font>
  <w:font w:name="方正公文小标宋">
    <w:panose1 w:val="02000500000000000000"/>
    <w:charset w:val="86"/>
    <w:family w:val="auto"/>
    <w:pitch w:val="default"/>
    <w:sig w:usb0="A00002BF" w:usb1="38CF7CFA" w:usb2="00000016" w:usb3="00000000" w:csb0="00040001" w:csb1="00000000"/>
    <w:embedRegular r:id="rId8" w:fontKey="{300392F0-B973-4EA8-9F64-F71B06E4CE49}"/>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8"/>
        <w:rFonts w:hint="eastAsia" w:ascii="方正仿宋_GBK" w:eastAsia="方正仿宋_GBK"/>
        <w:sz w:val="28"/>
        <w:szCs w:val="28"/>
      </w:rPr>
    </w:pPr>
    <w:r>
      <w:rPr>
        <w:rFonts w:hint="eastAsia" w:ascii="方正仿宋_GBK" w:eastAsia="方正仿宋_GBK"/>
        <w:sz w:val="28"/>
        <w:szCs w:val="28"/>
      </w:rPr>
      <w:fldChar w:fldCharType="begin"/>
    </w:r>
    <w:r>
      <w:rPr>
        <w:rStyle w:val="8"/>
        <w:rFonts w:hint="eastAsia" w:ascii="方正仿宋_GBK" w:eastAsia="方正仿宋_GBK"/>
        <w:sz w:val="28"/>
        <w:szCs w:val="28"/>
      </w:rPr>
      <w:instrText xml:space="preserve">PAGE  </w:instrText>
    </w:r>
    <w:r>
      <w:rPr>
        <w:rFonts w:hint="eastAsia" w:ascii="方正仿宋_GBK" w:eastAsia="方正仿宋_GBK"/>
        <w:sz w:val="28"/>
        <w:szCs w:val="28"/>
      </w:rPr>
      <w:fldChar w:fldCharType="separate"/>
    </w:r>
    <w:r>
      <w:rPr>
        <w:rStyle w:val="8"/>
        <w:rFonts w:ascii="方正仿宋_GBK" w:eastAsia="方正仿宋_GBK"/>
        <w:sz w:val="28"/>
        <w:szCs w:val="28"/>
      </w:rPr>
      <w:t>- 20 -</w:t>
    </w:r>
    <w:r>
      <w:rPr>
        <w:rFonts w:hint="eastAsia" w:ascii="方正仿宋_GBK" w:eastAsia="方正仿宋_GBK"/>
        <w:sz w:val="28"/>
        <w:szCs w:val="28"/>
      </w:rPr>
      <w:fldChar w:fldCharType="end"/>
    </w:r>
  </w:p>
  <w:p>
    <w:pPr>
      <w:pStyle w:val="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ascii="宋体" w:hAnsi="宋体" w:eastAsia="宋体"/>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8"/>
        <w:rFonts w:hint="eastAsia" w:ascii="方正仿宋_GBK" w:eastAsia="方正仿宋_GBK"/>
        <w:sz w:val="28"/>
        <w:szCs w:val="28"/>
      </w:rPr>
    </w:pPr>
    <w:r>
      <w:rPr>
        <w:rStyle w:val="8"/>
        <w:rFonts w:hint="eastAsia" w:ascii="方正仿宋_GBK" w:eastAsia="方正仿宋_GBK"/>
        <w:sz w:val="28"/>
        <w:szCs w:val="28"/>
      </w:rPr>
      <w:fldChar w:fldCharType="begin"/>
    </w:r>
    <w:r>
      <w:rPr>
        <w:rStyle w:val="8"/>
        <w:rFonts w:hint="eastAsia" w:ascii="方正仿宋_GBK" w:eastAsia="方正仿宋_GBK"/>
        <w:sz w:val="28"/>
        <w:szCs w:val="28"/>
      </w:rPr>
      <w:instrText xml:space="preserve">PAGE  </w:instrText>
    </w:r>
    <w:r>
      <w:rPr>
        <w:rStyle w:val="8"/>
        <w:rFonts w:hint="eastAsia" w:ascii="方正仿宋_GBK" w:eastAsia="方正仿宋_GBK"/>
        <w:sz w:val="28"/>
        <w:szCs w:val="28"/>
      </w:rPr>
      <w:fldChar w:fldCharType="separate"/>
    </w:r>
    <w:r>
      <w:rPr>
        <w:rStyle w:val="8"/>
        <w:rFonts w:ascii="方正仿宋_GBK" w:eastAsia="方正仿宋_GBK"/>
        <w:sz w:val="28"/>
        <w:szCs w:val="28"/>
      </w:rPr>
      <w:t>- 5 -</w:t>
    </w:r>
    <w:r>
      <w:rPr>
        <w:rStyle w:val="8"/>
        <w:rFonts w:hint="eastAsia" w:ascii="方正仿宋_GBK" w:eastAsia="方正仿宋_GBK"/>
        <w:sz w:val="28"/>
        <w:szCs w:val="28"/>
      </w:rPr>
      <w:fldChar w:fldCharType="end"/>
    </w:r>
  </w:p>
  <w:p>
    <w:pPr>
      <w:pStyle w:val="3"/>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8"/>
        <w:rFonts w:hint="eastAsia" w:ascii="方正仿宋_GBK" w:eastAsia="方正仿宋_GBK"/>
        <w:sz w:val="28"/>
        <w:szCs w:val="28"/>
      </w:rPr>
    </w:pPr>
    <w:r>
      <w:rPr>
        <w:rStyle w:val="8"/>
        <w:rFonts w:hint="eastAsia" w:ascii="方正仿宋_GBK" w:eastAsia="方正仿宋_GBK"/>
        <w:sz w:val="28"/>
        <w:szCs w:val="28"/>
      </w:rPr>
      <w:fldChar w:fldCharType="begin"/>
    </w:r>
    <w:r>
      <w:rPr>
        <w:rStyle w:val="8"/>
        <w:rFonts w:hint="eastAsia" w:ascii="方正仿宋_GBK" w:eastAsia="方正仿宋_GBK"/>
        <w:sz w:val="28"/>
        <w:szCs w:val="28"/>
      </w:rPr>
      <w:instrText xml:space="preserve">PAGE  </w:instrText>
    </w:r>
    <w:r>
      <w:rPr>
        <w:rStyle w:val="8"/>
        <w:rFonts w:hint="eastAsia" w:ascii="方正仿宋_GBK" w:eastAsia="方正仿宋_GBK"/>
        <w:sz w:val="28"/>
        <w:szCs w:val="28"/>
      </w:rPr>
      <w:fldChar w:fldCharType="separate"/>
    </w:r>
    <w:r>
      <w:rPr>
        <w:rStyle w:val="8"/>
        <w:rFonts w:ascii="方正仿宋_GBK" w:eastAsia="方正仿宋_GBK"/>
        <w:sz w:val="28"/>
        <w:szCs w:val="28"/>
      </w:rPr>
      <w:t>- 6 -</w:t>
    </w:r>
    <w:r>
      <w:rPr>
        <w:rStyle w:val="8"/>
        <w:rFonts w:hint="eastAsia" w:ascii="方正仿宋_GBK" w:eastAsia="方正仿宋_GBK"/>
        <w:sz w:val="28"/>
        <w:szCs w:val="28"/>
      </w:rPr>
      <w:fldChar w:fldCharType="end"/>
    </w:r>
  </w:p>
  <w:p>
    <w:pPr>
      <w:pStyle w:val="3"/>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679F39"/>
    <w:multiLevelType w:val="singleLevel"/>
    <w:tmpl w:val="BB679F39"/>
    <w:lvl w:ilvl="0" w:tentative="0">
      <w:start w:val="1"/>
      <w:numFmt w:val="chineseCounting"/>
      <w:suff w:val="nothing"/>
      <w:lvlText w:val="（%1）"/>
      <w:lvlJc w:val="left"/>
      <w:rPr>
        <w:rFonts w:hint="eastAsia"/>
      </w:rPr>
    </w:lvl>
  </w:abstractNum>
  <w:abstractNum w:abstractNumId="1">
    <w:nsid w:val="DEFBEC65"/>
    <w:multiLevelType w:val="singleLevel"/>
    <w:tmpl w:val="DEFBEC65"/>
    <w:lvl w:ilvl="0" w:tentative="0">
      <w:start w:val="1"/>
      <w:numFmt w:val="chineseCounting"/>
      <w:suff w:val="nothing"/>
      <w:lvlText w:val="（%1）"/>
      <w:lvlJc w:val="left"/>
      <w:rPr>
        <w:rFonts w:hint="eastAsia"/>
      </w:rPr>
    </w:lvl>
  </w:abstractNum>
  <w:abstractNum w:abstractNumId="2">
    <w:nsid w:val="F7DD8CF1"/>
    <w:multiLevelType w:val="singleLevel"/>
    <w:tmpl w:val="F7DD8CF1"/>
    <w:lvl w:ilvl="0" w:tentative="0">
      <w:start w:val="4"/>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Q0MGI1NWE4MTU2Y2ZlMzIwOWY3MGRhZjFmZDk2MGIifQ=="/>
  </w:docVars>
  <w:rsids>
    <w:rsidRoot w:val="63A5524F"/>
    <w:rsid w:val="63A552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rFonts w:eastAsia="仿宋_GB2312"/>
      <w:sz w:val="18"/>
      <w:szCs w:val="20"/>
    </w:rPr>
  </w:style>
  <w:style w:type="paragraph" w:styleId="4">
    <w:name w:val="Normal (Web)"/>
    <w:basedOn w:val="1"/>
    <w:qFormat/>
    <w:uiPriority w:val="99"/>
    <w:pPr>
      <w:spacing w:beforeAutospacing="1" w:afterAutospacing="1"/>
      <w:jc w:val="left"/>
    </w:pPr>
    <w:rPr>
      <w:kern w:val="0"/>
      <w:sz w:val="24"/>
    </w:rPr>
  </w:style>
  <w:style w:type="table" w:styleId="6">
    <w:name w:val="Table Grid"/>
    <w:basedOn w:val="5"/>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2022-05-17T00:29:00Z</dcterms:created>
  <dc:creator>臻臻</dc:creator>
  <cp:lastModifiedBy>臻臻</cp:lastModifiedBy>
  <dcterms:modified xsi:type="dcterms:W3CDTF">2022-05-17T00:31:01Z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C03FB266983F4769929AD0B8A098333D</vt:lpwstr>
  </property>
</Properties>
</file>